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88132" w14:textId="77777777" w:rsidR="00FB3F2C" w:rsidRDefault="00FB3F2C">
      <w:pPr>
        <w:spacing w:after="0"/>
        <w:jc w:val="center"/>
        <w:rPr>
          <w:b/>
          <w:sz w:val="28"/>
        </w:rPr>
      </w:pPr>
    </w:p>
    <w:p w14:paraId="162A2993" w14:textId="77777777" w:rsidR="00FB3F2C" w:rsidRDefault="00FB3F2C">
      <w:pPr>
        <w:spacing w:after="0"/>
        <w:jc w:val="center"/>
        <w:rPr>
          <w:b/>
          <w:sz w:val="28"/>
        </w:rPr>
      </w:pPr>
    </w:p>
    <w:p w14:paraId="55350AE5" w14:textId="00715082" w:rsidR="003B76A1" w:rsidRDefault="00000000">
      <w:pPr>
        <w:spacing w:after="0"/>
        <w:jc w:val="center"/>
      </w:pPr>
      <w:r>
        <w:rPr>
          <w:b/>
          <w:sz w:val="28"/>
        </w:rPr>
        <w:t>ACTA No. 07 DE ASAMBLEA GENERAL</w:t>
      </w:r>
    </w:p>
    <w:p w14:paraId="6EEFD605" w14:textId="77777777" w:rsidR="003B76A1" w:rsidRDefault="00000000">
      <w:pPr>
        <w:spacing w:after="0"/>
        <w:jc w:val="center"/>
      </w:pPr>
      <w:r>
        <w:rPr>
          <w:b/>
          <w:sz w:val="22"/>
        </w:rPr>
        <w:t>APROBACIÓN DE LA DISTRIBUCIÓN Y DESTINACIÓN DEL BENEFICIO NETO O EXCEDENTE</w:t>
      </w:r>
    </w:p>
    <w:p w14:paraId="01F26E10" w14:textId="77777777" w:rsidR="003B76A1" w:rsidRDefault="00000000">
      <w:pPr>
        <w:spacing w:after="80"/>
        <w:jc w:val="center"/>
        <w:rPr>
          <w:sz w:val="19"/>
        </w:rPr>
      </w:pPr>
      <w:r>
        <w:rPr>
          <w:sz w:val="19"/>
        </w:rPr>
        <w:t>Año gravable 2025</w:t>
      </w:r>
      <w:r>
        <w:rPr>
          <w:sz w:val="19"/>
        </w:rPr>
        <w:br/>
        <w:t xml:space="preserve">Numeral 3 del parágrafo 2 del artículo 364-5 del </w:t>
      </w:r>
      <w:proofErr w:type="spellStart"/>
      <w:r>
        <w:rPr>
          <w:sz w:val="19"/>
        </w:rPr>
        <w:t>Estatuto</w:t>
      </w:r>
      <w:proofErr w:type="spellEnd"/>
      <w:r>
        <w:rPr>
          <w:sz w:val="19"/>
        </w:rPr>
        <w:t xml:space="preserve"> Tributario</w:t>
      </w:r>
    </w:p>
    <w:p w14:paraId="40061289" w14:textId="77777777" w:rsidR="00FB3F2C" w:rsidRDefault="00FB3F2C">
      <w:pPr>
        <w:spacing w:after="80"/>
        <w:jc w:val="center"/>
      </w:pPr>
    </w:p>
    <w:tbl>
      <w:tblPr>
        <w:tblStyle w:val="Tablaconcuadrcula"/>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2551"/>
        <w:gridCol w:w="6690"/>
      </w:tblGrid>
      <w:tr w:rsidR="003B76A1" w14:paraId="0A8AC94C" w14:textId="77777777">
        <w:trPr>
          <w:jc w:val="center"/>
        </w:trPr>
        <w:tc>
          <w:tcPr>
            <w:tcW w:w="2551" w:type="dxa"/>
            <w:shd w:val="clear" w:color="auto" w:fill="F2F2F2"/>
            <w:vAlign w:val="center"/>
          </w:tcPr>
          <w:p w14:paraId="4C75132F" w14:textId="77777777" w:rsidR="003B76A1" w:rsidRDefault="00000000">
            <w:pPr>
              <w:spacing w:after="0" w:line="240" w:lineRule="auto"/>
            </w:pPr>
            <w:r>
              <w:rPr>
                <w:b/>
                <w:sz w:val="18"/>
              </w:rPr>
              <w:t>Entidad</w:t>
            </w:r>
          </w:p>
        </w:tc>
        <w:tc>
          <w:tcPr>
            <w:tcW w:w="6690" w:type="dxa"/>
            <w:vAlign w:val="center"/>
          </w:tcPr>
          <w:p w14:paraId="426DD4D5" w14:textId="77777777" w:rsidR="003B76A1" w:rsidRDefault="00000000">
            <w:pPr>
              <w:spacing w:after="0" w:line="240" w:lineRule="auto"/>
            </w:pPr>
            <w:r>
              <w:rPr>
                <w:sz w:val="18"/>
              </w:rPr>
              <w:t>FUNDACIÓN MÉDICOS DE CORAZÓN – FUMDECOR</w:t>
            </w:r>
          </w:p>
        </w:tc>
      </w:tr>
      <w:tr w:rsidR="003B76A1" w14:paraId="748B39E5" w14:textId="77777777">
        <w:trPr>
          <w:jc w:val="center"/>
        </w:trPr>
        <w:tc>
          <w:tcPr>
            <w:tcW w:w="2551" w:type="dxa"/>
            <w:shd w:val="clear" w:color="auto" w:fill="F2F2F2"/>
            <w:vAlign w:val="center"/>
          </w:tcPr>
          <w:p w14:paraId="09591AE4" w14:textId="77777777" w:rsidR="003B76A1" w:rsidRDefault="00000000">
            <w:pPr>
              <w:spacing w:after="0" w:line="240" w:lineRule="auto"/>
            </w:pPr>
            <w:r>
              <w:rPr>
                <w:b/>
                <w:sz w:val="18"/>
              </w:rPr>
              <w:t>NIT</w:t>
            </w:r>
          </w:p>
        </w:tc>
        <w:tc>
          <w:tcPr>
            <w:tcW w:w="6690" w:type="dxa"/>
            <w:vAlign w:val="center"/>
          </w:tcPr>
          <w:p w14:paraId="3A694BBC" w14:textId="77777777" w:rsidR="003B76A1" w:rsidRDefault="00000000">
            <w:pPr>
              <w:spacing w:after="0" w:line="240" w:lineRule="auto"/>
            </w:pPr>
            <w:r>
              <w:rPr>
                <w:sz w:val="18"/>
              </w:rPr>
              <w:t>900.853.053-5</w:t>
            </w:r>
          </w:p>
        </w:tc>
      </w:tr>
      <w:tr w:rsidR="003B76A1" w14:paraId="1C0AEEDF" w14:textId="77777777">
        <w:trPr>
          <w:jc w:val="center"/>
        </w:trPr>
        <w:tc>
          <w:tcPr>
            <w:tcW w:w="2551" w:type="dxa"/>
            <w:shd w:val="clear" w:color="auto" w:fill="F2F2F2"/>
            <w:vAlign w:val="center"/>
          </w:tcPr>
          <w:p w14:paraId="1C38F4CA" w14:textId="77777777" w:rsidR="003B76A1" w:rsidRDefault="00000000">
            <w:pPr>
              <w:spacing w:after="0" w:line="240" w:lineRule="auto"/>
            </w:pPr>
            <w:r>
              <w:rPr>
                <w:b/>
                <w:sz w:val="18"/>
              </w:rPr>
              <w:t>Domicilio</w:t>
            </w:r>
          </w:p>
        </w:tc>
        <w:tc>
          <w:tcPr>
            <w:tcW w:w="6690" w:type="dxa"/>
            <w:vAlign w:val="center"/>
          </w:tcPr>
          <w:p w14:paraId="5013A0C1" w14:textId="77777777" w:rsidR="003B76A1" w:rsidRDefault="00000000">
            <w:pPr>
              <w:spacing w:after="0" w:line="240" w:lineRule="auto"/>
            </w:pPr>
            <w:r>
              <w:rPr>
                <w:sz w:val="18"/>
              </w:rPr>
              <w:t>Cali, Valle del Cauca</w:t>
            </w:r>
          </w:p>
        </w:tc>
      </w:tr>
      <w:tr w:rsidR="003B76A1" w14:paraId="669FA17E" w14:textId="77777777">
        <w:trPr>
          <w:jc w:val="center"/>
        </w:trPr>
        <w:tc>
          <w:tcPr>
            <w:tcW w:w="2551" w:type="dxa"/>
            <w:shd w:val="clear" w:color="auto" w:fill="F2F2F2"/>
            <w:vAlign w:val="center"/>
          </w:tcPr>
          <w:p w14:paraId="6A7AA3EC" w14:textId="77777777" w:rsidR="003B76A1" w:rsidRDefault="00000000">
            <w:pPr>
              <w:spacing w:after="0" w:line="240" w:lineRule="auto"/>
            </w:pPr>
            <w:r>
              <w:rPr>
                <w:b/>
                <w:sz w:val="18"/>
              </w:rPr>
              <w:t>Fecha de reunión</w:t>
            </w:r>
          </w:p>
        </w:tc>
        <w:tc>
          <w:tcPr>
            <w:tcW w:w="6690" w:type="dxa"/>
            <w:vAlign w:val="center"/>
          </w:tcPr>
          <w:p w14:paraId="7DEF7670" w14:textId="77777777" w:rsidR="003B76A1" w:rsidRDefault="00000000">
            <w:pPr>
              <w:spacing w:after="0" w:line="240" w:lineRule="auto"/>
            </w:pPr>
            <w:r>
              <w:rPr>
                <w:sz w:val="18"/>
              </w:rPr>
              <w:t>03 de junio de 2026</w:t>
            </w:r>
          </w:p>
        </w:tc>
      </w:tr>
      <w:tr w:rsidR="003B76A1" w14:paraId="50697958" w14:textId="77777777">
        <w:trPr>
          <w:jc w:val="center"/>
        </w:trPr>
        <w:tc>
          <w:tcPr>
            <w:tcW w:w="2551" w:type="dxa"/>
            <w:shd w:val="clear" w:color="auto" w:fill="F2F2F2"/>
            <w:vAlign w:val="center"/>
          </w:tcPr>
          <w:p w14:paraId="150353E4" w14:textId="77777777" w:rsidR="003B76A1" w:rsidRDefault="00000000">
            <w:pPr>
              <w:spacing w:after="0" w:line="240" w:lineRule="auto"/>
            </w:pPr>
            <w:r>
              <w:rPr>
                <w:b/>
                <w:sz w:val="18"/>
              </w:rPr>
              <w:t>Lugar</w:t>
            </w:r>
          </w:p>
        </w:tc>
        <w:tc>
          <w:tcPr>
            <w:tcW w:w="6690" w:type="dxa"/>
            <w:vAlign w:val="center"/>
          </w:tcPr>
          <w:p w14:paraId="3BB601A2" w14:textId="77777777" w:rsidR="003B76A1" w:rsidRDefault="00000000">
            <w:pPr>
              <w:spacing w:after="0" w:line="240" w:lineRule="auto"/>
            </w:pPr>
            <w:r>
              <w:rPr>
                <w:sz w:val="18"/>
              </w:rPr>
              <w:t>Carrera 60 No. 10-40, Cali, Valle del Cauca</w:t>
            </w:r>
          </w:p>
        </w:tc>
      </w:tr>
      <w:tr w:rsidR="003B76A1" w14:paraId="7807CC5E" w14:textId="77777777">
        <w:trPr>
          <w:jc w:val="center"/>
        </w:trPr>
        <w:tc>
          <w:tcPr>
            <w:tcW w:w="2551" w:type="dxa"/>
            <w:shd w:val="clear" w:color="auto" w:fill="F2F2F2"/>
            <w:vAlign w:val="center"/>
          </w:tcPr>
          <w:p w14:paraId="79610878" w14:textId="77777777" w:rsidR="003B76A1" w:rsidRDefault="00000000">
            <w:pPr>
              <w:spacing w:after="0" w:line="240" w:lineRule="auto"/>
            </w:pPr>
            <w:r>
              <w:rPr>
                <w:b/>
                <w:sz w:val="18"/>
              </w:rPr>
              <w:t>Modalidad</w:t>
            </w:r>
          </w:p>
        </w:tc>
        <w:tc>
          <w:tcPr>
            <w:tcW w:w="6690" w:type="dxa"/>
            <w:vAlign w:val="center"/>
          </w:tcPr>
          <w:p w14:paraId="1A8EEC31" w14:textId="77777777" w:rsidR="003B76A1" w:rsidRDefault="00000000">
            <w:pPr>
              <w:spacing w:after="0" w:line="240" w:lineRule="auto"/>
            </w:pPr>
            <w:r>
              <w:rPr>
                <w:sz w:val="18"/>
              </w:rPr>
              <w:t>Presencial / mixta, según convocatoria estatutaria</w:t>
            </w:r>
          </w:p>
        </w:tc>
      </w:tr>
    </w:tbl>
    <w:p w14:paraId="5E3837AB" w14:textId="6B9BCA19" w:rsidR="003B76A1" w:rsidRDefault="00000000" w:rsidP="00FB3F2C">
      <w:pPr>
        <w:pStyle w:val="Ttulo1"/>
        <w:numPr>
          <w:ilvl w:val="0"/>
          <w:numId w:val="10"/>
        </w:numPr>
      </w:pPr>
      <w:r>
        <w:t>INSTALACIÓN DE LA REUNIÓN</w:t>
      </w:r>
    </w:p>
    <w:p w14:paraId="1A989BC0" w14:textId="77777777" w:rsidR="00FB3F2C" w:rsidRPr="00FB3F2C" w:rsidRDefault="00FB3F2C" w:rsidP="00FB3F2C"/>
    <w:p w14:paraId="2DBC8F56" w14:textId="108CEC66" w:rsidR="003B76A1" w:rsidRDefault="00FB3F2C">
      <w:r w:rsidRPr="00ED04D0">
        <w:rPr>
          <w:b/>
          <w:bCs/>
          <w:noProof/>
        </w:rPr>
        <w:drawing>
          <wp:anchor distT="0" distB="0" distL="114300" distR="114300" simplePos="0" relativeHeight="251663360" behindDoc="1" locked="0" layoutInCell="1" allowOverlap="1" wp14:anchorId="52B2A109" wp14:editId="6178A001">
            <wp:simplePos x="0" y="0"/>
            <wp:positionH relativeFrom="margin">
              <wp:posOffset>66675</wp:posOffset>
            </wp:positionH>
            <wp:positionV relativeFrom="paragraph">
              <wp:posOffset>354330</wp:posOffset>
            </wp:positionV>
            <wp:extent cx="5818507" cy="3627120"/>
            <wp:effectExtent l="0" t="0" r="0" b="0"/>
            <wp:wrapNone/>
            <wp:docPr id="9385431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92242" name=""/>
                    <pic:cNvPicPr/>
                  </pic:nvPicPr>
                  <pic:blipFill>
                    <a:blip r:embed="rId8">
                      <a:alphaModFix amt="5000"/>
                      <a:extLst>
                        <a:ext uri="{28A0092B-C50C-407E-A947-70E740481C1C}">
                          <a14:useLocalDpi xmlns:a14="http://schemas.microsoft.com/office/drawing/2010/main" val="0"/>
                        </a:ext>
                      </a:extLst>
                    </a:blip>
                    <a:stretch>
                      <a:fillRect/>
                    </a:stretch>
                  </pic:blipFill>
                  <pic:spPr>
                    <a:xfrm>
                      <a:off x="0" y="0"/>
                      <a:ext cx="5818507" cy="3627120"/>
                    </a:xfrm>
                    <a:prstGeom prst="rect">
                      <a:avLst/>
                    </a:prstGeom>
                  </pic:spPr>
                </pic:pic>
              </a:graphicData>
            </a:graphic>
            <wp14:sizeRelH relativeFrom="margin">
              <wp14:pctWidth>0</wp14:pctWidth>
            </wp14:sizeRelH>
            <wp14:sizeRelV relativeFrom="margin">
              <wp14:pctHeight>0</wp14:pctHeight>
            </wp14:sizeRelV>
          </wp:anchor>
        </w:drawing>
      </w:r>
      <w:r w:rsidR="00000000">
        <w:t xml:space="preserve">En la ciudad de Cali, Valle del Cauca, en la fecha indicada, se reunió la Asamblea General de la FUNDACIÓN MÉDICOS DE CORAZÓN – FUMDECOR, entidad sin ánimo de lucro identificada con NIT 900.853.053-5, con el propósito de estudiar, aprobar y dejar constancia de la distribución y destinación del beneficio neto o excedente correspondiente al año gravable 2025, conforme a los requisitos aplicables al </w:t>
      </w:r>
      <w:proofErr w:type="spellStart"/>
      <w:r w:rsidR="00000000">
        <w:t>Régimen</w:t>
      </w:r>
      <w:proofErr w:type="spellEnd"/>
      <w:r w:rsidR="00000000">
        <w:t xml:space="preserve"> Tributario Especial.</w:t>
      </w:r>
    </w:p>
    <w:p w14:paraId="4D680156" w14:textId="3E970361" w:rsidR="00FB3F2C" w:rsidRDefault="00FB3F2C"/>
    <w:p w14:paraId="35D3A584" w14:textId="67B11C05" w:rsidR="003B76A1" w:rsidRDefault="00000000">
      <w:r>
        <w:t xml:space="preserve">La reunión fue instalada </w:t>
      </w:r>
      <w:proofErr w:type="spellStart"/>
      <w:r>
        <w:t>por</w:t>
      </w:r>
      <w:proofErr w:type="spellEnd"/>
      <w:r>
        <w:t xml:space="preserve"> la </w:t>
      </w:r>
      <w:proofErr w:type="spellStart"/>
      <w:r>
        <w:t>señora</w:t>
      </w:r>
      <w:proofErr w:type="spellEnd"/>
      <w:r>
        <w:t xml:space="preserve"> Lina Vanessa Núñez Frasser, identificada con cédula de ciudadanía No. 38.604.286, en su calidad de Presidenta y Representante Legal de la Fundación.</w:t>
      </w:r>
    </w:p>
    <w:p w14:paraId="1381998A" w14:textId="77777777" w:rsidR="003B76A1" w:rsidRDefault="00000000">
      <w:pPr>
        <w:pStyle w:val="Ttulo1"/>
      </w:pPr>
      <w:r>
        <w:t>2. VERIFICACIÓN DEL QUÓRUM</w:t>
      </w:r>
    </w:p>
    <w:p w14:paraId="6DEBFBC7" w14:textId="77777777" w:rsidR="003B76A1" w:rsidRDefault="00000000">
      <w:r>
        <w:t>Verificada la asistencia de los miembros con derecho a participar en la Asamblea, se deja constancia de que existe quórum suficiente para deliberar y decidir conforme a los estatutos de la Fundación. En consecuencia, la Asamblea puede adoptar válidamente las decisiones consignadas en la presente acta.</w:t>
      </w:r>
    </w:p>
    <w:p w14:paraId="1126E76C" w14:textId="77777777" w:rsidR="003B76A1" w:rsidRDefault="00000000">
      <w:pPr>
        <w:pStyle w:val="Ttulo1"/>
      </w:pPr>
      <w:r>
        <w:t>3. ASISTENTES</w:t>
      </w:r>
    </w:p>
    <w:tbl>
      <w:tblPr>
        <w:tblStyle w:val="Tablaconcuadrcula"/>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2494"/>
        <w:gridCol w:w="1814"/>
        <w:gridCol w:w="2494"/>
        <w:gridCol w:w="1247"/>
        <w:gridCol w:w="1417"/>
      </w:tblGrid>
      <w:tr w:rsidR="003B76A1" w14:paraId="7D056ACD" w14:textId="77777777">
        <w:trPr>
          <w:tblHeader/>
          <w:jc w:val="center"/>
        </w:trPr>
        <w:tc>
          <w:tcPr>
            <w:tcW w:w="2494" w:type="dxa"/>
            <w:shd w:val="clear" w:color="auto" w:fill="D9EAF7"/>
            <w:vAlign w:val="center"/>
          </w:tcPr>
          <w:p w14:paraId="1C88E3E4" w14:textId="77777777" w:rsidR="003B76A1" w:rsidRDefault="00000000">
            <w:pPr>
              <w:spacing w:after="0" w:line="240" w:lineRule="auto"/>
              <w:jc w:val="center"/>
            </w:pPr>
            <w:r>
              <w:rPr>
                <w:b/>
                <w:sz w:val="17"/>
              </w:rPr>
              <w:t>Nombre</w:t>
            </w:r>
          </w:p>
        </w:tc>
        <w:tc>
          <w:tcPr>
            <w:tcW w:w="1814" w:type="dxa"/>
            <w:shd w:val="clear" w:color="auto" w:fill="D9EAF7"/>
            <w:vAlign w:val="center"/>
          </w:tcPr>
          <w:p w14:paraId="4A9B6A82" w14:textId="77777777" w:rsidR="003B76A1" w:rsidRDefault="00000000">
            <w:pPr>
              <w:spacing w:after="0" w:line="240" w:lineRule="auto"/>
              <w:jc w:val="center"/>
            </w:pPr>
            <w:r>
              <w:rPr>
                <w:b/>
                <w:sz w:val="17"/>
              </w:rPr>
              <w:t>Identificación</w:t>
            </w:r>
          </w:p>
        </w:tc>
        <w:tc>
          <w:tcPr>
            <w:tcW w:w="2494" w:type="dxa"/>
            <w:shd w:val="clear" w:color="auto" w:fill="D9EAF7"/>
            <w:vAlign w:val="center"/>
          </w:tcPr>
          <w:p w14:paraId="4751DE69" w14:textId="77777777" w:rsidR="003B76A1" w:rsidRDefault="00000000">
            <w:pPr>
              <w:spacing w:after="0" w:line="240" w:lineRule="auto"/>
              <w:jc w:val="center"/>
            </w:pPr>
            <w:r>
              <w:rPr>
                <w:b/>
                <w:sz w:val="17"/>
              </w:rPr>
              <w:t>Cargo / calidad</w:t>
            </w:r>
          </w:p>
        </w:tc>
        <w:tc>
          <w:tcPr>
            <w:tcW w:w="1247" w:type="dxa"/>
            <w:shd w:val="clear" w:color="auto" w:fill="D9EAF7"/>
            <w:vAlign w:val="center"/>
          </w:tcPr>
          <w:p w14:paraId="2ACE2C2D" w14:textId="77777777" w:rsidR="003B76A1" w:rsidRDefault="00000000">
            <w:pPr>
              <w:spacing w:after="0" w:line="240" w:lineRule="auto"/>
              <w:jc w:val="center"/>
            </w:pPr>
            <w:r>
              <w:rPr>
                <w:b/>
                <w:sz w:val="17"/>
              </w:rPr>
              <w:t>Asistencia</w:t>
            </w:r>
          </w:p>
        </w:tc>
        <w:tc>
          <w:tcPr>
            <w:tcW w:w="1417" w:type="dxa"/>
            <w:shd w:val="clear" w:color="auto" w:fill="D9EAF7"/>
            <w:vAlign w:val="center"/>
          </w:tcPr>
          <w:p w14:paraId="42817F82" w14:textId="77777777" w:rsidR="003B76A1" w:rsidRDefault="00000000">
            <w:pPr>
              <w:spacing w:after="0" w:line="240" w:lineRule="auto"/>
              <w:jc w:val="center"/>
            </w:pPr>
            <w:r>
              <w:rPr>
                <w:b/>
                <w:sz w:val="17"/>
              </w:rPr>
              <w:t>Firma</w:t>
            </w:r>
          </w:p>
        </w:tc>
      </w:tr>
      <w:tr w:rsidR="003B76A1" w14:paraId="2D068DF0" w14:textId="77777777">
        <w:trPr>
          <w:jc w:val="center"/>
        </w:trPr>
        <w:tc>
          <w:tcPr>
            <w:tcW w:w="2494" w:type="dxa"/>
            <w:vAlign w:val="center"/>
          </w:tcPr>
          <w:p w14:paraId="53DF2CBD" w14:textId="77777777" w:rsidR="003B76A1" w:rsidRDefault="00000000">
            <w:pPr>
              <w:spacing w:after="0" w:line="240" w:lineRule="auto"/>
            </w:pPr>
            <w:r>
              <w:rPr>
                <w:sz w:val="15"/>
              </w:rPr>
              <w:t>Lina Vanessa Núñez Frasser</w:t>
            </w:r>
          </w:p>
        </w:tc>
        <w:tc>
          <w:tcPr>
            <w:tcW w:w="1814" w:type="dxa"/>
            <w:vAlign w:val="center"/>
          </w:tcPr>
          <w:p w14:paraId="33C428A6" w14:textId="77777777" w:rsidR="003B76A1" w:rsidRDefault="00000000">
            <w:pPr>
              <w:spacing w:after="0" w:line="240" w:lineRule="auto"/>
            </w:pPr>
            <w:r>
              <w:rPr>
                <w:sz w:val="15"/>
              </w:rPr>
              <w:t>C.C. 38.604.286</w:t>
            </w:r>
          </w:p>
        </w:tc>
        <w:tc>
          <w:tcPr>
            <w:tcW w:w="2494" w:type="dxa"/>
            <w:vAlign w:val="center"/>
          </w:tcPr>
          <w:p w14:paraId="075847EB" w14:textId="77777777" w:rsidR="003B76A1" w:rsidRDefault="00000000">
            <w:pPr>
              <w:spacing w:after="0" w:line="240" w:lineRule="auto"/>
            </w:pPr>
            <w:r>
              <w:rPr>
                <w:sz w:val="15"/>
              </w:rPr>
              <w:t>Presidenta y Representante Legal</w:t>
            </w:r>
          </w:p>
        </w:tc>
        <w:tc>
          <w:tcPr>
            <w:tcW w:w="1247" w:type="dxa"/>
            <w:vAlign w:val="center"/>
          </w:tcPr>
          <w:p w14:paraId="60CBAD27" w14:textId="77777777" w:rsidR="003B76A1" w:rsidRDefault="00000000">
            <w:pPr>
              <w:spacing w:after="0" w:line="240" w:lineRule="auto"/>
            </w:pPr>
            <w:r>
              <w:rPr>
                <w:sz w:val="15"/>
              </w:rPr>
              <w:t>Presente</w:t>
            </w:r>
          </w:p>
        </w:tc>
        <w:tc>
          <w:tcPr>
            <w:tcW w:w="1417" w:type="dxa"/>
            <w:vAlign w:val="center"/>
          </w:tcPr>
          <w:p w14:paraId="00BEA683" w14:textId="77777777" w:rsidR="003B76A1" w:rsidRDefault="003B76A1">
            <w:pPr>
              <w:spacing w:after="0" w:line="240" w:lineRule="auto"/>
            </w:pPr>
          </w:p>
        </w:tc>
      </w:tr>
      <w:tr w:rsidR="003B76A1" w14:paraId="63597489" w14:textId="77777777">
        <w:trPr>
          <w:jc w:val="center"/>
        </w:trPr>
        <w:tc>
          <w:tcPr>
            <w:tcW w:w="2494" w:type="dxa"/>
            <w:vAlign w:val="center"/>
          </w:tcPr>
          <w:p w14:paraId="6F7FF951" w14:textId="77777777" w:rsidR="003B76A1" w:rsidRDefault="00000000">
            <w:pPr>
              <w:spacing w:after="0" w:line="240" w:lineRule="auto"/>
            </w:pPr>
            <w:r>
              <w:rPr>
                <w:sz w:val="15"/>
              </w:rPr>
              <w:t>Juan David Abella Rodríguez</w:t>
            </w:r>
          </w:p>
        </w:tc>
        <w:tc>
          <w:tcPr>
            <w:tcW w:w="1814" w:type="dxa"/>
            <w:vAlign w:val="center"/>
          </w:tcPr>
          <w:p w14:paraId="1B8C888F" w14:textId="77777777" w:rsidR="003B76A1" w:rsidRDefault="00000000">
            <w:pPr>
              <w:spacing w:after="0" w:line="240" w:lineRule="auto"/>
            </w:pPr>
            <w:r>
              <w:rPr>
                <w:sz w:val="15"/>
              </w:rPr>
              <w:t>C.C. 16.286.829</w:t>
            </w:r>
          </w:p>
        </w:tc>
        <w:tc>
          <w:tcPr>
            <w:tcW w:w="2494" w:type="dxa"/>
            <w:vAlign w:val="center"/>
          </w:tcPr>
          <w:p w14:paraId="795F9602" w14:textId="77777777" w:rsidR="003B76A1" w:rsidRDefault="00000000">
            <w:pPr>
              <w:spacing w:after="0" w:line="240" w:lineRule="auto"/>
            </w:pPr>
            <w:r>
              <w:rPr>
                <w:sz w:val="15"/>
              </w:rPr>
              <w:t>Miembro Junta Directiva</w:t>
            </w:r>
          </w:p>
        </w:tc>
        <w:tc>
          <w:tcPr>
            <w:tcW w:w="1247" w:type="dxa"/>
            <w:vAlign w:val="center"/>
          </w:tcPr>
          <w:p w14:paraId="630AD68A" w14:textId="77777777" w:rsidR="003B76A1" w:rsidRDefault="00000000">
            <w:pPr>
              <w:spacing w:after="0" w:line="240" w:lineRule="auto"/>
            </w:pPr>
            <w:r>
              <w:rPr>
                <w:sz w:val="15"/>
              </w:rPr>
              <w:t>Presente</w:t>
            </w:r>
          </w:p>
        </w:tc>
        <w:tc>
          <w:tcPr>
            <w:tcW w:w="1417" w:type="dxa"/>
            <w:vAlign w:val="center"/>
          </w:tcPr>
          <w:p w14:paraId="31D56A3D" w14:textId="77777777" w:rsidR="003B76A1" w:rsidRDefault="003B76A1">
            <w:pPr>
              <w:spacing w:after="0" w:line="240" w:lineRule="auto"/>
            </w:pPr>
          </w:p>
        </w:tc>
      </w:tr>
      <w:tr w:rsidR="003B76A1" w14:paraId="0B9C28EA" w14:textId="77777777">
        <w:trPr>
          <w:jc w:val="center"/>
        </w:trPr>
        <w:tc>
          <w:tcPr>
            <w:tcW w:w="2494" w:type="dxa"/>
            <w:vAlign w:val="center"/>
          </w:tcPr>
          <w:p w14:paraId="79D88575" w14:textId="77777777" w:rsidR="003B76A1" w:rsidRDefault="00000000">
            <w:pPr>
              <w:spacing w:after="0" w:line="240" w:lineRule="auto"/>
            </w:pPr>
            <w:r>
              <w:rPr>
                <w:sz w:val="15"/>
              </w:rPr>
              <w:t>Leonardo Restrepo Loaiza</w:t>
            </w:r>
          </w:p>
        </w:tc>
        <w:tc>
          <w:tcPr>
            <w:tcW w:w="1814" w:type="dxa"/>
            <w:vAlign w:val="center"/>
          </w:tcPr>
          <w:p w14:paraId="0284C39B" w14:textId="77777777" w:rsidR="003B76A1" w:rsidRDefault="00000000">
            <w:pPr>
              <w:spacing w:after="0" w:line="240" w:lineRule="auto"/>
            </w:pPr>
            <w:r>
              <w:rPr>
                <w:sz w:val="15"/>
              </w:rPr>
              <w:t>C.C. 6.342.238</w:t>
            </w:r>
          </w:p>
        </w:tc>
        <w:tc>
          <w:tcPr>
            <w:tcW w:w="2494" w:type="dxa"/>
            <w:vAlign w:val="center"/>
          </w:tcPr>
          <w:p w14:paraId="3A50CC94" w14:textId="77777777" w:rsidR="003B76A1" w:rsidRDefault="00000000">
            <w:pPr>
              <w:spacing w:after="0" w:line="240" w:lineRule="auto"/>
            </w:pPr>
            <w:r>
              <w:rPr>
                <w:sz w:val="15"/>
              </w:rPr>
              <w:t>Miembro Junta Directiva</w:t>
            </w:r>
          </w:p>
        </w:tc>
        <w:tc>
          <w:tcPr>
            <w:tcW w:w="1247" w:type="dxa"/>
            <w:vAlign w:val="center"/>
          </w:tcPr>
          <w:p w14:paraId="48C5173E" w14:textId="77777777" w:rsidR="003B76A1" w:rsidRDefault="00000000">
            <w:pPr>
              <w:spacing w:after="0" w:line="240" w:lineRule="auto"/>
            </w:pPr>
            <w:r>
              <w:rPr>
                <w:sz w:val="15"/>
              </w:rPr>
              <w:t>Presente</w:t>
            </w:r>
          </w:p>
        </w:tc>
        <w:tc>
          <w:tcPr>
            <w:tcW w:w="1417" w:type="dxa"/>
            <w:vAlign w:val="center"/>
          </w:tcPr>
          <w:p w14:paraId="4C198F52" w14:textId="77777777" w:rsidR="003B76A1" w:rsidRDefault="003B76A1">
            <w:pPr>
              <w:spacing w:after="0" w:line="240" w:lineRule="auto"/>
            </w:pPr>
          </w:p>
        </w:tc>
      </w:tr>
      <w:tr w:rsidR="003B76A1" w14:paraId="65F57D00" w14:textId="77777777">
        <w:trPr>
          <w:jc w:val="center"/>
        </w:trPr>
        <w:tc>
          <w:tcPr>
            <w:tcW w:w="2494" w:type="dxa"/>
            <w:vAlign w:val="center"/>
          </w:tcPr>
          <w:p w14:paraId="00DA509C" w14:textId="77777777" w:rsidR="003B76A1" w:rsidRDefault="00000000">
            <w:pPr>
              <w:spacing w:after="0" w:line="240" w:lineRule="auto"/>
            </w:pPr>
            <w:r>
              <w:rPr>
                <w:sz w:val="15"/>
              </w:rPr>
              <w:t>Guillermo León Valencia Paredes</w:t>
            </w:r>
          </w:p>
        </w:tc>
        <w:tc>
          <w:tcPr>
            <w:tcW w:w="1814" w:type="dxa"/>
            <w:vAlign w:val="center"/>
          </w:tcPr>
          <w:p w14:paraId="52531B9B" w14:textId="77777777" w:rsidR="003B76A1" w:rsidRDefault="00000000">
            <w:pPr>
              <w:spacing w:after="0" w:line="240" w:lineRule="auto"/>
            </w:pPr>
            <w:r>
              <w:rPr>
                <w:sz w:val="15"/>
              </w:rPr>
              <w:t>C.C. 16.654.103 / T.P. 30237-T</w:t>
            </w:r>
          </w:p>
        </w:tc>
        <w:tc>
          <w:tcPr>
            <w:tcW w:w="2494" w:type="dxa"/>
            <w:vAlign w:val="center"/>
          </w:tcPr>
          <w:p w14:paraId="5956E638" w14:textId="77777777" w:rsidR="003B76A1" w:rsidRDefault="00000000">
            <w:pPr>
              <w:spacing w:after="0" w:line="240" w:lineRule="auto"/>
            </w:pPr>
            <w:r>
              <w:rPr>
                <w:sz w:val="15"/>
              </w:rPr>
              <w:t>Revisor Fiscal Principal – invitado</w:t>
            </w:r>
          </w:p>
        </w:tc>
        <w:tc>
          <w:tcPr>
            <w:tcW w:w="1247" w:type="dxa"/>
            <w:vAlign w:val="center"/>
          </w:tcPr>
          <w:p w14:paraId="75CAE0A3" w14:textId="77777777" w:rsidR="003B76A1" w:rsidRDefault="00000000">
            <w:pPr>
              <w:spacing w:after="0" w:line="240" w:lineRule="auto"/>
            </w:pPr>
            <w:r>
              <w:rPr>
                <w:sz w:val="15"/>
              </w:rPr>
              <w:t>Presente</w:t>
            </w:r>
          </w:p>
        </w:tc>
        <w:tc>
          <w:tcPr>
            <w:tcW w:w="1417" w:type="dxa"/>
            <w:vAlign w:val="center"/>
          </w:tcPr>
          <w:p w14:paraId="0318B572" w14:textId="77777777" w:rsidR="003B76A1" w:rsidRDefault="003B76A1">
            <w:pPr>
              <w:spacing w:after="0" w:line="240" w:lineRule="auto"/>
            </w:pPr>
          </w:p>
        </w:tc>
      </w:tr>
    </w:tbl>
    <w:p w14:paraId="15C957C0" w14:textId="77777777" w:rsidR="003B76A1" w:rsidRDefault="00000000">
      <w:pPr>
        <w:pStyle w:val="Ttulo1"/>
      </w:pPr>
      <w:r>
        <w:t>4. ORDEN DEL DÍA</w:t>
      </w:r>
    </w:p>
    <w:p w14:paraId="683816B2" w14:textId="77777777" w:rsidR="003B76A1" w:rsidRDefault="00000000">
      <w:r>
        <w:t>1. Verificación del quórum.</w:t>
      </w:r>
    </w:p>
    <w:p w14:paraId="4ACBA279" w14:textId="77777777" w:rsidR="003B76A1" w:rsidRDefault="00000000">
      <w:r>
        <w:t>2. Designación de presidente(a) y secretario(a) de la reunión.</w:t>
      </w:r>
    </w:p>
    <w:p w14:paraId="0124E6CF" w14:textId="77777777" w:rsidR="003B76A1" w:rsidRDefault="00000000">
      <w:r>
        <w:t>3. Presentación y revisión de los estados financieros del año gravable 2025.</w:t>
      </w:r>
    </w:p>
    <w:p w14:paraId="7FB7476C" w14:textId="77777777" w:rsidR="003B76A1" w:rsidRDefault="00000000">
      <w:r>
        <w:t>4. Determinación del beneficio neto o excedente del año gravable 2025.</w:t>
      </w:r>
    </w:p>
    <w:p w14:paraId="353BEB3A" w14:textId="77777777" w:rsidR="003B76A1" w:rsidRDefault="00000000">
      <w:r>
        <w:t>5. Aprobación de la distribución y destinación del beneficio neto o excedente.</w:t>
      </w:r>
    </w:p>
    <w:p w14:paraId="56BBF226" w14:textId="77777777" w:rsidR="003B76A1" w:rsidRDefault="00000000">
      <w:r>
        <w:t>6. Autorización para expedir certificaciones y soportes requeridos ante la DIAN y demás entidades competentes.</w:t>
      </w:r>
    </w:p>
    <w:p w14:paraId="03459318" w14:textId="77777777" w:rsidR="003B76A1" w:rsidRDefault="00000000">
      <w:r>
        <w:t>7. Lectura y aprobación del acta.</w:t>
      </w:r>
    </w:p>
    <w:p w14:paraId="1F28B9CA" w14:textId="77777777" w:rsidR="003B76A1" w:rsidRDefault="00000000">
      <w:pPr>
        <w:pStyle w:val="Ttulo1"/>
      </w:pPr>
      <w:r>
        <w:lastRenderedPageBreak/>
        <w:t>5. DESIGNACIÓN DE PRESIDENTE(A) Y SECRETARIO(A)</w:t>
      </w:r>
    </w:p>
    <w:p w14:paraId="786C4B74" w14:textId="77777777" w:rsidR="003B76A1" w:rsidRDefault="00000000">
      <w:r>
        <w:t>La Asamblea designa como presidenta de la reunión a la señora Lina Vanessa Núñez Frasser, identificada con cédula de ciudadanía No. 38.604.286, en su calidad de Presidenta y Representante Legal de la Fundación.</w:t>
      </w:r>
    </w:p>
    <w:p w14:paraId="6D97A683" w14:textId="77777777" w:rsidR="003B76A1" w:rsidRDefault="00000000">
      <w:r>
        <w:t>Como secretario(a) de la reunión se designa a: ____________________________________________, identificado(a) con C.C. No. ________________________, quien acepta la designación y actúa para efectos de elaboración, lectura y custodia del acta.</w:t>
      </w:r>
    </w:p>
    <w:p w14:paraId="6DDBD5B7" w14:textId="77777777" w:rsidR="003B76A1" w:rsidRDefault="00000000">
      <w:pPr>
        <w:pStyle w:val="Ttulo1"/>
      </w:pPr>
      <w:r>
        <w:t>6. PRESENTACIÓN DE LOS ESTADOS FINANCIEROS DEL AÑO GRAVABLE 2025</w:t>
      </w:r>
    </w:p>
    <w:p w14:paraId="25A2BD80" w14:textId="77777777" w:rsidR="003B76A1" w:rsidRDefault="00000000">
      <w:r>
        <w:t>La Presidenta de la reunión presenta a consideración de la Asamblea los estados financieros con corte al 31 de diciembre de 2025, suscritos por la Representante Legal y el Revisor Fiscal, en los cuales se evidencian los siguientes saldos y resultados:</w:t>
      </w:r>
    </w:p>
    <w:tbl>
      <w:tblPr>
        <w:tblStyle w:val="Tablaconcuadrcula"/>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2403"/>
        <w:gridCol w:w="2638"/>
        <w:gridCol w:w="2399"/>
        <w:gridCol w:w="2522"/>
      </w:tblGrid>
      <w:tr w:rsidR="003B76A1" w14:paraId="4CF81B60" w14:textId="77777777">
        <w:trPr>
          <w:tblHeader/>
          <w:jc w:val="center"/>
        </w:trPr>
        <w:tc>
          <w:tcPr>
            <w:tcW w:w="2438" w:type="dxa"/>
            <w:shd w:val="clear" w:color="auto" w:fill="D9EAF7"/>
            <w:vAlign w:val="center"/>
          </w:tcPr>
          <w:p w14:paraId="6F4CA041" w14:textId="77777777" w:rsidR="003B76A1" w:rsidRDefault="00000000">
            <w:pPr>
              <w:spacing w:after="0" w:line="240" w:lineRule="auto"/>
              <w:jc w:val="center"/>
            </w:pPr>
            <w:r>
              <w:rPr>
                <w:b/>
                <w:sz w:val="18"/>
              </w:rPr>
              <w:t>Estado financiero / rubro</w:t>
            </w:r>
          </w:p>
        </w:tc>
        <w:tc>
          <w:tcPr>
            <w:tcW w:w="2665" w:type="dxa"/>
            <w:shd w:val="clear" w:color="auto" w:fill="D9EAF7"/>
            <w:vAlign w:val="center"/>
          </w:tcPr>
          <w:p w14:paraId="69ACC5C3" w14:textId="77777777" w:rsidR="003B76A1" w:rsidRDefault="00000000">
            <w:pPr>
              <w:spacing w:after="0" w:line="240" w:lineRule="auto"/>
              <w:jc w:val="center"/>
            </w:pPr>
            <w:r>
              <w:rPr>
                <w:b/>
                <w:sz w:val="18"/>
              </w:rPr>
              <w:t>Concepto</w:t>
            </w:r>
          </w:p>
        </w:tc>
        <w:tc>
          <w:tcPr>
            <w:tcW w:w="1587" w:type="dxa"/>
            <w:shd w:val="clear" w:color="auto" w:fill="D9EAF7"/>
            <w:vAlign w:val="center"/>
          </w:tcPr>
          <w:p w14:paraId="242BB643" w14:textId="77777777" w:rsidR="003B76A1" w:rsidRDefault="00000000">
            <w:pPr>
              <w:spacing w:after="0" w:line="240" w:lineRule="auto"/>
              <w:jc w:val="center"/>
            </w:pPr>
            <w:r>
              <w:rPr>
                <w:b/>
                <w:sz w:val="18"/>
              </w:rPr>
              <w:t>Valor</w:t>
            </w:r>
          </w:p>
        </w:tc>
        <w:tc>
          <w:tcPr>
            <w:tcW w:w="2551" w:type="dxa"/>
            <w:shd w:val="clear" w:color="auto" w:fill="D9EAF7"/>
            <w:vAlign w:val="center"/>
          </w:tcPr>
          <w:p w14:paraId="3BFBFBCF" w14:textId="77777777" w:rsidR="003B76A1" w:rsidRDefault="00000000">
            <w:pPr>
              <w:spacing w:after="0" w:line="240" w:lineRule="auto"/>
              <w:jc w:val="center"/>
            </w:pPr>
            <w:r>
              <w:rPr>
                <w:b/>
                <w:sz w:val="18"/>
              </w:rPr>
              <w:t>Observación</w:t>
            </w:r>
          </w:p>
        </w:tc>
      </w:tr>
      <w:tr w:rsidR="003B76A1" w14:paraId="3536D1AF" w14:textId="77777777">
        <w:trPr>
          <w:jc w:val="center"/>
        </w:trPr>
        <w:tc>
          <w:tcPr>
            <w:tcW w:w="2438" w:type="dxa"/>
            <w:vAlign w:val="center"/>
          </w:tcPr>
          <w:p w14:paraId="653F1048" w14:textId="77777777" w:rsidR="003B76A1" w:rsidRDefault="00000000">
            <w:pPr>
              <w:spacing w:after="0" w:line="240" w:lineRule="auto"/>
            </w:pPr>
            <w:r>
              <w:rPr>
                <w:sz w:val="18"/>
              </w:rPr>
              <w:t>Estado de situación financiera</w:t>
            </w:r>
          </w:p>
        </w:tc>
        <w:tc>
          <w:tcPr>
            <w:tcW w:w="2665" w:type="dxa"/>
            <w:vAlign w:val="center"/>
          </w:tcPr>
          <w:p w14:paraId="3F609544" w14:textId="77777777" w:rsidR="003B76A1" w:rsidRDefault="00000000">
            <w:pPr>
              <w:spacing w:after="0" w:line="240" w:lineRule="auto"/>
            </w:pPr>
            <w:r>
              <w:rPr>
                <w:sz w:val="18"/>
              </w:rPr>
              <w:t>Total de activos</w:t>
            </w:r>
          </w:p>
        </w:tc>
        <w:tc>
          <w:tcPr>
            <w:tcW w:w="1587" w:type="dxa"/>
            <w:vAlign w:val="center"/>
          </w:tcPr>
          <w:p w14:paraId="774B15E3" w14:textId="77777777" w:rsidR="003B76A1" w:rsidRDefault="00000000">
            <w:pPr>
              <w:spacing w:after="0" w:line="240" w:lineRule="auto"/>
            </w:pPr>
            <w:r>
              <w:rPr>
                <w:sz w:val="18"/>
              </w:rPr>
              <w:t>$ 2.012.080</w:t>
            </w:r>
          </w:p>
        </w:tc>
        <w:tc>
          <w:tcPr>
            <w:tcW w:w="2551" w:type="dxa"/>
            <w:vAlign w:val="center"/>
          </w:tcPr>
          <w:p w14:paraId="16938A8C" w14:textId="77777777" w:rsidR="003B76A1" w:rsidRDefault="00000000">
            <w:pPr>
              <w:spacing w:after="0" w:line="240" w:lineRule="auto"/>
            </w:pPr>
            <w:r>
              <w:rPr>
                <w:sz w:val="18"/>
              </w:rPr>
              <w:t>Saldo al 31 de diciembre de 2025.</w:t>
            </w:r>
          </w:p>
        </w:tc>
      </w:tr>
      <w:tr w:rsidR="003B76A1" w14:paraId="69C470AD" w14:textId="77777777">
        <w:trPr>
          <w:jc w:val="center"/>
        </w:trPr>
        <w:tc>
          <w:tcPr>
            <w:tcW w:w="2438" w:type="dxa"/>
            <w:vAlign w:val="center"/>
          </w:tcPr>
          <w:p w14:paraId="13170297" w14:textId="622CDA1F" w:rsidR="003B76A1" w:rsidRDefault="00000000">
            <w:pPr>
              <w:spacing w:after="0" w:line="240" w:lineRule="auto"/>
            </w:pPr>
            <w:r>
              <w:rPr>
                <w:sz w:val="18"/>
              </w:rPr>
              <w:t xml:space="preserve">Estado de </w:t>
            </w:r>
            <w:proofErr w:type="spellStart"/>
            <w:r>
              <w:rPr>
                <w:sz w:val="18"/>
              </w:rPr>
              <w:t>situación</w:t>
            </w:r>
            <w:proofErr w:type="spellEnd"/>
            <w:r>
              <w:rPr>
                <w:sz w:val="18"/>
              </w:rPr>
              <w:t xml:space="preserve"> </w:t>
            </w:r>
            <w:proofErr w:type="spellStart"/>
            <w:r>
              <w:rPr>
                <w:sz w:val="18"/>
              </w:rPr>
              <w:t>financiera</w:t>
            </w:r>
            <w:proofErr w:type="spellEnd"/>
          </w:p>
        </w:tc>
        <w:tc>
          <w:tcPr>
            <w:tcW w:w="2665" w:type="dxa"/>
            <w:vAlign w:val="center"/>
          </w:tcPr>
          <w:p w14:paraId="74CB106D" w14:textId="1555680B" w:rsidR="003B76A1" w:rsidRDefault="00000000">
            <w:pPr>
              <w:spacing w:after="0" w:line="240" w:lineRule="auto"/>
            </w:pPr>
            <w:r>
              <w:rPr>
                <w:sz w:val="18"/>
              </w:rPr>
              <w:t xml:space="preserve">Total de </w:t>
            </w:r>
            <w:proofErr w:type="spellStart"/>
            <w:r>
              <w:rPr>
                <w:sz w:val="18"/>
              </w:rPr>
              <w:t>pasivos</w:t>
            </w:r>
            <w:proofErr w:type="spellEnd"/>
          </w:p>
        </w:tc>
        <w:tc>
          <w:tcPr>
            <w:tcW w:w="1587" w:type="dxa"/>
            <w:vAlign w:val="center"/>
          </w:tcPr>
          <w:p w14:paraId="2D4220EE" w14:textId="77777777" w:rsidR="003B76A1" w:rsidRDefault="00000000">
            <w:pPr>
              <w:spacing w:after="0" w:line="240" w:lineRule="auto"/>
            </w:pPr>
            <w:r>
              <w:rPr>
                <w:sz w:val="18"/>
              </w:rPr>
              <w:t>$ 12.080</w:t>
            </w:r>
          </w:p>
        </w:tc>
        <w:tc>
          <w:tcPr>
            <w:tcW w:w="2551" w:type="dxa"/>
            <w:vAlign w:val="center"/>
          </w:tcPr>
          <w:p w14:paraId="5CF623B3" w14:textId="77777777" w:rsidR="003B76A1" w:rsidRDefault="00000000">
            <w:pPr>
              <w:spacing w:after="0" w:line="240" w:lineRule="auto"/>
            </w:pPr>
            <w:r>
              <w:rPr>
                <w:sz w:val="18"/>
              </w:rPr>
              <w:t>Cuentas por pagar comerciales.</w:t>
            </w:r>
          </w:p>
        </w:tc>
      </w:tr>
      <w:tr w:rsidR="003B76A1" w14:paraId="1CB62288" w14:textId="77777777">
        <w:trPr>
          <w:jc w:val="center"/>
        </w:trPr>
        <w:tc>
          <w:tcPr>
            <w:tcW w:w="2438" w:type="dxa"/>
            <w:vAlign w:val="center"/>
          </w:tcPr>
          <w:p w14:paraId="30239735" w14:textId="77777777" w:rsidR="003B76A1" w:rsidRDefault="00000000">
            <w:pPr>
              <w:spacing w:after="0" w:line="240" w:lineRule="auto"/>
            </w:pPr>
            <w:r>
              <w:rPr>
                <w:sz w:val="18"/>
              </w:rPr>
              <w:t>Estado de situación financiera</w:t>
            </w:r>
          </w:p>
        </w:tc>
        <w:tc>
          <w:tcPr>
            <w:tcW w:w="2665" w:type="dxa"/>
            <w:vAlign w:val="center"/>
          </w:tcPr>
          <w:p w14:paraId="606C977B" w14:textId="5539F474" w:rsidR="003B76A1" w:rsidRDefault="00FB3F2C">
            <w:pPr>
              <w:spacing w:after="0" w:line="240" w:lineRule="auto"/>
            </w:pPr>
            <w:r w:rsidRPr="00ED04D0">
              <w:rPr>
                <w:b/>
                <w:bCs/>
                <w:noProof/>
              </w:rPr>
              <w:drawing>
                <wp:anchor distT="0" distB="0" distL="114300" distR="114300" simplePos="0" relativeHeight="251665408" behindDoc="1" locked="0" layoutInCell="1" allowOverlap="1" wp14:anchorId="36D49F41" wp14:editId="75AA2978">
                  <wp:simplePos x="0" y="0"/>
                  <wp:positionH relativeFrom="margin">
                    <wp:posOffset>-1408430</wp:posOffset>
                  </wp:positionH>
                  <wp:positionV relativeFrom="paragraph">
                    <wp:posOffset>33020</wp:posOffset>
                  </wp:positionV>
                  <wp:extent cx="5818505" cy="3627120"/>
                  <wp:effectExtent l="0" t="0" r="0" b="0"/>
                  <wp:wrapNone/>
                  <wp:docPr id="8974226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92242" name=""/>
                          <pic:cNvPicPr/>
                        </pic:nvPicPr>
                        <pic:blipFill>
                          <a:blip r:embed="rId8">
                            <a:alphaModFix amt="5000"/>
                            <a:extLst>
                              <a:ext uri="{28A0092B-C50C-407E-A947-70E740481C1C}">
                                <a14:useLocalDpi xmlns:a14="http://schemas.microsoft.com/office/drawing/2010/main" val="0"/>
                              </a:ext>
                            </a:extLst>
                          </a:blip>
                          <a:stretch>
                            <a:fillRect/>
                          </a:stretch>
                        </pic:blipFill>
                        <pic:spPr>
                          <a:xfrm>
                            <a:off x="0" y="0"/>
                            <a:ext cx="5818505" cy="3627120"/>
                          </a:xfrm>
                          <a:prstGeom prst="rect">
                            <a:avLst/>
                          </a:prstGeom>
                        </pic:spPr>
                      </pic:pic>
                    </a:graphicData>
                  </a:graphic>
                  <wp14:sizeRelH relativeFrom="margin">
                    <wp14:pctWidth>0</wp14:pctWidth>
                  </wp14:sizeRelH>
                  <wp14:sizeRelV relativeFrom="margin">
                    <wp14:pctHeight>0</wp14:pctHeight>
                  </wp14:sizeRelV>
                </wp:anchor>
              </w:drawing>
            </w:r>
            <w:r w:rsidR="00000000">
              <w:rPr>
                <w:sz w:val="18"/>
              </w:rPr>
              <w:t>Patrimonio total</w:t>
            </w:r>
          </w:p>
        </w:tc>
        <w:tc>
          <w:tcPr>
            <w:tcW w:w="1587" w:type="dxa"/>
            <w:vAlign w:val="center"/>
          </w:tcPr>
          <w:p w14:paraId="40FC319C" w14:textId="77777777" w:rsidR="003B76A1" w:rsidRDefault="00000000">
            <w:pPr>
              <w:spacing w:after="0" w:line="240" w:lineRule="auto"/>
            </w:pPr>
            <w:r>
              <w:rPr>
                <w:sz w:val="18"/>
              </w:rPr>
              <w:t>$ 2.000.000</w:t>
            </w:r>
          </w:p>
        </w:tc>
        <w:tc>
          <w:tcPr>
            <w:tcW w:w="2551" w:type="dxa"/>
            <w:vAlign w:val="center"/>
          </w:tcPr>
          <w:p w14:paraId="2608050A" w14:textId="77777777" w:rsidR="003B76A1" w:rsidRDefault="00000000">
            <w:r>
              <w:rPr>
                <w:sz w:val="18"/>
              </w:rPr>
              <w:t>Capital personas naturales. Corresponde a patrimonio de la entidad, no a excedente del año.</w:t>
            </w:r>
          </w:p>
        </w:tc>
      </w:tr>
      <w:tr w:rsidR="003B76A1" w14:paraId="56186EF1" w14:textId="77777777">
        <w:trPr>
          <w:jc w:val="center"/>
        </w:trPr>
        <w:tc>
          <w:tcPr>
            <w:tcW w:w="2438" w:type="dxa"/>
            <w:vAlign w:val="center"/>
          </w:tcPr>
          <w:p w14:paraId="12578357" w14:textId="77777777" w:rsidR="003B76A1" w:rsidRDefault="00000000">
            <w:pPr>
              <w:spacing w:after="0" w:line="240" w:lineRule="auto"/>
            </w:pPr>
            <w:r>
              <w:rPr>
                <w:sz w:val="18"/>
              </w:rPr>
              <w:t>Estado de resultados</w:t>
            </w:r>
          </w:p>
        </w:tc>
        <w:tc>
          <w:tcPr>
            <w:tcW w:w="2665" w:type="dxa"/>
            <w:vAlign w:val="center"/>
          </w:tcPr>
          <w:p w14:paraId="42566278" w14:textId="24831E9B" w:rsidR="003B76A1" w:rsidRDefault="00000000">
            <w:pPr>
              <w:spacing w:after="0" w:line="240" w:lineRule="auto"/>
            </w:pPr>
            <w:proofErr w:type="spellStart"/>
            <w:r>
              <w:rPr>
                <w:sz w:val="18"/>
              </w:rPr>
              <w:t>Ingresos</w:t>
            </w:r>
            <w:proofErr w:type="spellEnd"/>
            <w:r>
              <w:rPr>
                <w:sz w:val="18"/>
              </w:rPr>
              <w:t xml:space="preserve"> </w:t>
            </w:r>
            <w:proofErr w:type="spellStart"/>
            <w:r>
              <w:rPr>
                <w:sz w:val="18"/>
              </w:rPr>
              <w:t>por</w:t>
            </w:r>
            <w:proofErr w:type="spellEnd"/>
            <w:r>
              <w:rPr>
                <w:sz w:val="18"/>
              </w:rPr>
              <w:t xml:space="preserve"> </w:t>
            </w:r>
            <w:proofErr w:type="spellStart"/>
            <w:r>
              <w:rPr>
                <w:sz w:val="18"/>
              </w:rPr>
              <w:t>concepto</w:t>
            </w:r>
            <w:proofErr w:type="spellEnd"/>
            <w:r>
              <w:rPr>
                <w:sz w:val="18"/>
              </w:rPr>
              <w:t xml:space="preserve"> de </w:t>
            </w:r>
            <w:proofErr w:type="spellStart"/>
            <w:r>
              <w:rPr>
                <w:sz w:val="18"/>
              </w:rPr>
              <w:t>donación</w:t>
            </w:r>
            <w:proofErr w:type="spellEnd"/>
          </w:p>
        </w:tc>
        <w:tc>
          <w:tcPr>
            <w:tcW w:w="1587" w:type="dxa"/>
            <w:vAlign w:val="center"/>
          </w:tcPr>
          <w:p w14:paraId="070C6279" w14:textId="77777777" w:rsidR="003B76A1" w:rsidRDefault="00000000">
            <w:pPr>
              <w:spacing w:after="0" w:line="240" w:lineRule="auto"/>
            </w:pPr>
            <w:r>
              <w:rPr>
                <w:sz w:val="18"/>
              </w:rPr>
              <w:t>$ 4.564.928</w:t>
            </w:r>
          </w:p>
        </w:tc>
        <w:tc>
          <w:tcPr>
            <w:tcW w:w="2551" w:type="dxa"/>
            <w:vAlign w:val="center"/>
          </w:tcPr>
          <w:p w14:paraId="012A7D60" w14:textId="77777777" w:rsidR="003B76A1" w:rsidRDefault="00000000">
            <w:r>
              <w:rPr>
                <w:sz w:val="16"/>
              </w:rPr>
              <w:t>Incluye donación de Takeda Colombia S.A.S. por $4.000.000 y otros ingresos por donación/aportes por $564.928.</w:t>
            </w:r>
          </w:p>
        </w:tc>
      </w:tr>
      <w:tr w:rsidR="003B76A1" w14:paraId="0551FE02" w14:textId="77777777">
        <w:trPr>
          <w:jc w:val="center"/>
        </w:trPr>
        <w:tc>
          <w:tcPr>
            <w:tcW w:w="2438" w:type="dxa"/>
            <w:vAlign w:val="center"/>
          </w:tcPr>
          <w:p w14:paraId="0264EDB2" w14:textId="77777777" w:rsidR="003B76A1" w:rsidRDefault="00000000">
            <w:pPr>
              <w:spacing w:after="0" w:line="240" w:lineRule="auto"/>
            </w:pPr>
            <w:r>
              <w:rPr>
                <w:sz w:val="18"/>
              </w:rPr>
              <w:t>Estado de resultados</w:t>
            </w:r>
          </w:p>
        </w:tc>
        <w:tc>
          <w:tcPr>
            <w:tcW w:w="2665" w:type="dxa"/>
            <w:vAlign w:val="center"/>
          </w:tcPr>
          <w:p w14:paraId="74FF71F2" w14:textId="77777777" w:rsidR="003B76A1" w:rsidRDefault="00000000">
            <w:pPr>
              <w:spacing w:after="0" w:line="240" w:lineRule="auto"/>
            </w:pPr>
            <w:r>
              <w:rPr>
                <w:sz w:val="18"/>
              </w:rPr>
              <w:t>Gastos de administración</w:t>
            </w:r>
          </w:p>
        </w:tc>
        <w:tc>
          <w:tcPr>
            <w:tcW w:w="1587" w:type="dxa"/>
            <w:vAlign w:val="center"/>
          </w:tcPr>
          <w:p w14:paraId="06C3382C" w14:textId="77777777" w:rsidR="003B76A1" w:rsidRDefault="00000000">
            <w:pPr>
              <w:spacing w:after="0" w:line="240" w:lineRule="auto"/>
            </w:pPr>
            <w:r>
              <w:rPr>
                <w:sz w:val="18"/>
              </w:rPr>
              <w:t>$ 4.564.928</w:t>
            </w:r>
          </w:p>
        </w:tc>
        <w:tc>
          <w:tcPr>
            <w:tcW w:w="2551" w:type="dxa"/>
            <w:vAlign w:val="center"/>
          </w:tcPr>
          <w:p w14:paraId="0A4E9FB8" w14:textId="77777777" w:rsidR="003B76A1" w:rsidRDefault="00000000">
            <w:pPr>
              <w:spacing w:after="0" w:line="240" w:lineRule="auto"/>
            </w:pPr>
            <w:r>
              <w:rPr>
                <w:sz w:val="18"/>
              </w:rPr>
              <w:t>Gasto registrado en el año gravable 2025.</w:t>
            </w:r>
          </w:p>
        </w:tc>
      </w:tr>
      <w:tr w:rsidR="003B76A1" w14:paraId="7C91570B" w14:textId="77777777">
        <w:trPr>
          <w:jc w:val="center"/>
        </w:trPr>
        <w:tc>
          <w:tcPr>
            <w:tcW w:w="2438" w:type="dxa"/>
            <w:vAlign w:val="center"/>
          </w:tcPr>
          <w:p w14:paraId="358A53FD" w14:textId="77777777" w:rsidR="003B76A1" w:rsidRDefault="00000000">
            <w:pPr>
              <w:spacing w:after="0" w:line="240" w:lineRule="auto"/>
            </w:pPr>
            <w:r>
              <w:rPr>
                <w:sz w:val="18"/>
              </w:rPr>
              <w:t>Estado de resultados</w:t>
            </w:r>
          </w:p>
        </w:tc>
        <w:tc>
          <w:tcPr>
            <w:tcW w:w="2665" w:type="dxa"/>
            <w:vAlign w:val="center"/>
          </w:tcPr>
          <w:p w14:paraId="16C4F2C5" w14:textId="77777777" w:rsidR="003B76A1" w:rsidRDefault="00000000">
            <w:pPr>
              <w:spacing w:after="0" w:line="240" w:lineRule="auto"/>
            </w:pPr>
            <w:r>
              <w:rPr>
                <w:sz w:val="18"/>
              </w:rPr>
              <w:t>Remanente antes de impuestos</w:t>
            </w:r>
          </w:p>
        </w:tc>
        <w:tc>
          <w:tcPr>
            <w:tcW w:w="1587" w:type="dxa"/>
            <w:vAlign w:val="center"/>
          </w:tcPr>
          <w:p w14:paraId="1CA22B96" w14:textId="77777777" w:rsidR="003B76A1" w:rsidRDefault="00000000">
            <w:pPr>
              <w:spacing w:after="0" w:line="240" w:lineRule="auto"/>
            </w:pPr>
            <w:r>
              <w:rPr>
                <w:sz w:val="18"/>
              </w:rPr>
              <w:t>$ 0</w:t>
            </w:r>
          </w:p>
        </w:tc>
        <w:tc>
          <w:tcPr>
            <w:tcW w:w="2551" w:type="dxa"/>
            <w:vAlign w:val="center"/>
          </w:tcPr>
          <w:p w14:paraId="146EDFEE" w14:textId="77777777" w:rsidR="003B76A1" w:rsidRDefault="00000000">
            <w:pPr>
              <w:spacing w:after="0" w:line="240" w:lineRule="auto"/>
            </w:pPr>
            <w:r>
              <w:rPr>
                <w:sz w:val="18"/>
              </w:rPr>
              <w:t>No se generó remanente antes de impuestos.</w:t>
            </w:r>
          </w:p>
        </w:tc>
      </w:tr>
      <w:tr w:rsidR="003B76A1" w14:paraId="66677DD6" w14:textId="77777777">
        <w:trPr>
          <w:jc w:val="center"/>
        </w:trPr>
        <w:tc>
          <w:tcPr>
            <w:tcW w:w="2438" w:type="dxa"/>
            <w:vAlign w:val="center"/>
          </w:tcPr>
          <w:p w14:paraId="6EC539EE" w14:textId="77777777" w:rsidR="003B76A1" w:rsidRDefault="00000000">
            <w:pPr>
              <w:spacing w:after="0" w:line="240" w:lineRule="auto"/>
            </w:pPr>
            <w:r>
              <w:rPr>
                <w:sz w:val="18"/>
              </w:rPr>
              <w:t>Estado de resultados</w:t>
            </w:r>
          </w:p>
        </w:tc>
        <w:tc>
          <w:tcPr>
            <w:tcW w:w="2665" w:type="dxa"/>
            <w:vAlign w:val="center"/>
          </w:tcPr>
          <w:p w14:paraId="1F4C3FE5" w14:textId="77777777" w:rsidR="003B76A1" w:rsidRDefault="00000000">
            <w:pPr>
              <w:spacing w:after="0" w:line="240" w:lineRule="auto"/>
            </w:pPr>
            <w:r>
              <w:rPr>
                <w:sz w:val="18"/>
              </w:rPr>
              <w:t>Remanente neto / beneficio neto o excedente</w:t>
            </w:r>
          </w:p>
        </w:tc>
        <w:tc>
          <w:tcPr>
            <w:tcW w:w="1587" w:type="dxa"/>
            <w:vAlign w:val="center"/>
          </w:tcPr>
          <w:p w14:paraId="4B3C0557" w14:textId="77777777" w:rsidR="003B76A1" w:rsidRDefault="00000000">
            <w:pPr>
              <w:spacing w:after="0" w:line="240" w:lineRule="auto"/>
            </w:pPr>
            <w:r>
              <w:rPr>
                <w:sz w:val="18"/>
              </w:rPr>
              <w:t>$ 0</w:t>
            </w:r>
          </w:p>
        </w:tc>
        <w:tc>
          <w:tcPr>
            <w:tcW w:w="2551" w:type="dxa"/>
            <w:vAlign w:val="center"/>
          </w:tcPr>
          <w:p w14:paraId="58A5A994" w14:textId="77777777" w:rsidR="003B76A1" w:rsidRDefault="00000000">
            <w:r>
              <w:rPr>
                <w:sz w:val="18"/>
              </w:rPr>
              <w:t>Resultado del ejercicio 2025. No existe excedente susceptible de apropiación monetaria.</w:t>
            </w:r>
          </w:p>
        </w:tc>
      </w:tr>
      <w:tr w:rsidR="003B76A1" w14:paraId="571770FB" w14:textId="77777777">
        <w:trPr>
          <w:jc w:val="center"/>
        </w:trPr>
        <w:tc>
          <w:tcPr>
            <w:tcW w:w="2436" w:type="dxa"/>
            <w:vAlign w:val="center"/>
          </w:tcPr>
          <w:p w14:paraId="2B536A3D" w14:textId="77777777" w:rsidR="003B76A1" w:rsidRDefault="00000000">
            <w:r>
              <w:rPr>
                <w:sz w:val="16"/>
              </w:rPr>
              <w:t>Detalle de ingresos por donación</w:t>
            </w:r>
          </w:p>
        </w:tc>
        <w:tc>
          <w:tcPr>
            <w:tcW w:w="2436" w:type="dxa"/>
            <w:vAlign w:val="center"/>
          </w:tcPr>
          <w:p w14:paraId="3A1F646D" w14:textId="77777777" w:rsidR="003B76A1" w:rsidRDefault="00000000">
            <w:r>
              <w:rPr>
                <w:sz w:val="16"/>
              </w:rPr>
              <w:t>Donación Takeda Colombia S.A.S.</w:t>
            </w:r>
          </w:p>
        </w:tc>
        <w:tc>
          <w:tcPr>
            <w:tcW w:w="2436" w:type="dxa"/>
            <w:vAlign w:val="center"/>
          </w:tcPr>
          <w:p w14:paraId="615C8143" w14:textId="77777777" w:rsidR="003B76A1" w:rsidRDefault="00000000">
            <w:r>
              <w:rPr>
                <w:sz w:val="16"/>
              </w:rPr>
              <w:t>$ 4.000.000</w:t>
            </w:r>
          </w:p>
        </w:tc>
        <w:tc>
          <w:tcPr>
            <w:tcW w:w="2436" w:type="dxa"/>
            <w:vAlign w:val="center"/>
          </w:tcPr>
          <w:p w14:paraId="34D7D51C" w14:textId="77777777" w:rsidR="003B76A1" w:rsidRDefault="00000000">
            <w:r>
              <w:rPr>
                <w:sz w:val="16"/>
              </w:rPr>
              <w:t>Contrato de donación para evento educativo de comunidad con trastornos de la coagulación; apoyo de refrigerios y almuerzos.</w:t>
            </w:r>
          </w:p>
        </w:tc>
      </w:tr>
      <w:tr w:rsidR="003B76A1" w14:paraId="0A4FEED4" w14:textId="77777777">
        <w:trPr>
          <w:jc w:val="center"/>
        </w:trPr>
        <w:tc>
          <w:tcPr>
            <w:tcW w:w="2436" w:type="dxa"/>
            <w:vAlign w:val="center"/>
          </w:tcPr>
          <w:p w14:paraId="395636E8" w14:textId="77777777" w:rsidR="003B76A1" w:rsidRDefault="00000000">
            <w:r>
              <w:rPr>
                <w:sz w:val="16"/>
              </w:rPr>
              <w:t>Detalle de ingresos por donación</w:t>
            </w:r>
          </w:p>
        </w:tc>
        <w:tc>
          <w:tcPr>
            <w:tcW w:w="2436" w:type="dxa"/>
            <w:vAlign w:val="center"/>
          </w:tcPr>
          <w:p w14:paraId="3B85476F" w14:textId="77777777" w:rsidR="003B76A1" w:rsidRDefault="00000000">
            <w:r>
              <w:rPr>
                <w:sz w:val="16"/>
              </w:rPr>
              <w:t>Otros ingresos por donaciones/aportes</w:t>
            </w:r>
          </w:p>
        </w:tc>
        <w:tc>
          <w:tcPr>
            <w:tcW w:w="2436" w:type="dxa"/>
            <w:vAlign w:val="center"/>
          </w:tcPr>
          <w:p w14:paraId="03124F69" w14:textId="77777777" w:rsidR="003B76A1" w:rsidRDefault="00000000">
            <w:r>
              <w:rPr>
                <w:sz w:val="16"/>
              </w:rPr>
              <w:t>$ 564.928</w:t>
            </w:r>
          </w:p>
        </w:tc>
        <w:tc>
          <w:tcPr>
            <w:tcW w:w="2436" w:type="dxa"/>
            <w:vAlign w:val="center"/>
          </w:tcPr>
          <w:p w14:paraId="707D19B4" w14:textId="77777777" w:rsidR="003B76A1" w:rsidRDefault="00000000">
            <w:r>
              <w:rPr>
                <w:sz w:val="16"/>
              </w:rPr>
              <w:t>Diferencia frente al total de ingresos por donación registrado en estados financieros 2025.</w:t>
            </w:r>
          </w:p>
        </w:tc>
      </w:tr>
    </w:tbl>
    <w:p w14:paraId="3789FCBB" w14:textId="77777777" w:rsidR="003B76A1" w:rsidRDefault="00000000">
      <w:r>
        <w:rPr>
          <w:sz w:val="20"/>
        </w:rPr>
        <w:t>Con base en la información financiera presentada, la Asamblea deja constancia de que durante el año gravable 2025 la Fundación registró ingresos por concepto de donación por valor de cuatro millones quinientos sesenta y cuatro mil novecientos veintiocho pesos moneda corriente ($4.564.928). Dentro de este total se identifica la donación realizada por Takeda Colombia S.A.S. por valor de cuatro millones de pesos moneda corriente ($4.000.000), mediante contrato de donación destinado al proyecto “Evento educativo de comunidad con trastornos de la coagulación”, específicamente para apoyo de refrigerios y almuerzos del evento académico del 14 de diciembre de 2025. La diferencia por valor de quinientos sesenta y cuatro mil novecientos veintiocho pesos ($564.928) corresponde a otros ingresos por donaciones/aportes registrados durante la vigencia, según soportes contables de la Fundación.</w:t>
      </w:r>
    </w:p>
    <w:p w14:paraId="43B150E0" w14:textId="77777777" w:rsidR="003B76A1" w:rsidRDefault="00000000">
      <w:pPr>
        <w:pStyle w:val="Ttulo1"/>
      </w:pPr>
      <w:r>
        <w:lastRenderedPageBreak/>
        <w:t>ACLARACIÓN SOBRE PATRIMONIO Y EXCEDENTE</w:t>
      </w:r>
    </w:p>
    <w:p w14:paraId="04786B09" w14:textId="77777777" w:rsidR="003B76A1" w:rsidRDefault="00000000">
      <w:r>
        <w:rPr>
          <w:sz w:val="22"/>
        </w:rPr>
        <w:t>La Asamblea precisa que los dos millones de pesos moneda corriente ($2.000.000) registrados al 31 de diciembre de 2025 hacen parte del patrimonio de la Fundación, en el rubro Capital Personas Naturales. Dicho valor no constituye beneficio neto ni excedente del año gravable 2025. El excedente se determina con base en el estado de resultados, el cual muestra ingresos por donaciones de $4.564.928 y gastos de administración por $4.564.928, generando un remanente neto de $0.</w:t>
      </w:r>
    </w:p>
    <w:p w14:paraId="1AAEDA97" w14:textId="77777777" w:rsidR="003B76A1" w:rsidRDefault="00000000">
      <w:pPr>
        <w:pStyle w:val="Ttulo1"/>
      </w:pPr>
      <w:r>
        <w:t>7. DETERMINACIÓN DEL BENEFICIO NETO O EXCEDENTE</w:t>
      </w:r>
    </w:p>
    <w:p w14:paraId="41048DAD" w14:textId="77777777" w:rsidR="003B76A1" w:rsidRDefault="00000000">
      <w:r>
        <w:rPr>
          <w:sz w:val="20"/>
        </w:rPr>
        <w:t>La Asamblea revisa la información financiera y contable presentada y determina que el beneficio neto o excedente del año gravable 2025 es de cero pesos moneda corriente ($0), en razón a que los ingresos por donaciones registrados en la vigencia, incluyendo la donación de Takeda Colombia S.A.S. por $4.000.000, fueron ejecutados en el desarrollo de las actividades propias del objeto social y se compensan con los gastos de administración y ejecución reportados por valor de $4.564.928.</w:t>
      </w:r>
    </w:p>
    <w:p w14:paraId="66BBEFE0" w14:textId="77777777" w:rsidR="003B76A1" w:rsidRDefault="00000000">
      <w:r>
        <w:t>En consecuencia, no existe valor monetario de beneficio neto o excedente pendiente de distribución, apropiación o constitución como asignación permanente para el año gravable 2025. Lo anterior no desconoce la existencia del patrimonio de la Fundación por valor de $2.000.000, el cual se conserva como parte de la estructura patrimonial de la entidad.</w:t>
      </w:r>
    </w:p>
    <w:tbl>
      <w:tblPr>
        <w:tblStyle w:val="Tablaconcuadrcula"/>
        <w:tblW w:w="0" w:type="auto"/>
        <w:jc w:val="center"/>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2891"/>
        <w:gridCol w:w="1701"/>
        <w:gridCol w:w="1137"/>
        <w:gridCol w:w="3515"/>
      </w:tblGrid>
      <w:tr w:rsidR="003B76A1" w14:paraId="5683C5AF" w14:textId="77777777">
        <w:trPr>
          <w:tblHeader/>
          <w:jc w:val="center"/>
        </w:trPr>
        <w:tc>
          <w:tcPr>
            <w:tcW w:w="2891" w:type="dxa"/>
            <w:shd w:val="clear" w:color="auto" w:fill="D9EAF7"/>
            <w:vAlign w:val="center"/>
          </w:tcPr>
          <w:p w14:paraId="52EE4FE5" w14:textId="77777777" w:rsidR="003B76A1" w:rsidRDefault="00000000">
            <w:pPr>
              <w:spacing w:after="0" w:line="240" w:lineRule="auto"/>
              <w:jc w:val="center"/>
            </w:pPr>
            <w:r>
              <w:rPr>
                <w:b/>
                <w:sz w:val="18"/>
              </w:rPr>
              <w:t>Concepto</w:t>
            </w:r>
          </w:p>
        </w:tc>
        <w:tc>
          <w:tcPr>
            <w:tcW w:w="1701" w:type="dxa"/>
            <w:shd w:val="clear" w:color="auto" w:fill="D9EAF7"/>
            <w:vAlign w:val="center"/>
          </w:tcPr>
          <w:p w14:paraId="1B7BF722" w14:textId="77777777" w:rsidR="003B76A1" w:rsidRDefault="00000000">
            <w:pPr>
              <w:spacing w:after="0" w:line="240" w:lineRule="auto"/>
              <w:jc w:val="center"/>
            </w:pPr>
            <w:r>
              <w:rPr>
                <w:b/>
                <w:sz w:val="18"/>
              </w:rPr>
              <w:t>Valor aprobado</w:t>
            </w:r>
          </w:p>
        </w:tc>
        <w:tc>
          <w:tcPr>
            <w:tcW w:w="1134" w:type="dxa"/>
            <w:shd w:val="clear" w:color="auto" w:fill="D9EAF7"/>
            <w:vAlign w:val="center"/>
          </w:tcPr>
          <w:p w14:paraId="7DC49F40" w14:textId="77777777" w:rsidR="003B76A1" w:rsidRDefault="00000000">
            <w:pPr>
              <w:spacing w:after="0" w:line="240" w:lineRule="auto"/>
              <w:jc w:val="center"/>
            </w:pPr>
            <w:r>
              <w:rPr>
                <w:b/>
                <w:sz w:val="18"/>
              </w:rPr>
              <w:t>Porcentaje</w:t>
            </w:r>
          </w:p>
        </w:tc>
        <w:tc>
          <w:tcPr>
            <w:tcW w:w="3515" w:type="dxa"/>
            <w:shd w:val="clear" w:color="auto" w:fill="D9EAF7"/>
            <w:vAlign w:val="center"/>
          </w:tcPr>
          <w:p w14:paraId="7B1E5A86" w14:textId="77777777" w:rsidR="003B76A1" w:rsidRDefault="00000000">
            <w:pPr>
              <w:spacing w:after="0" w:line="240" w:lineRule="auto"/>
              <w:jc w:val="center"/>
            </w:pPr>
            <w:r>
              <w:rPr>
                <w:b/>
                <w:sz w:val="18"/>
              </w:rPr>
              <w:t>Decisión / observación</w:t>
            </w:r>
          </w:p>
        </w:tc>
      </w:tr>
      <w:tr w:rsidR="003B76A1" w14:paraId="4B4494F8" w14:textId="77777777">
        <w:trPr>
          <w:jc w:val="center"/>
        </w:trPr>
        <w:tc>
          <w:tcPr>
            <w:tcW w:w="2891" w:type="dxa"/>
            <w:vAlign w:val="center"/>
          </w:tcPr>
          <w:p w14:paraId="18439FEC" w14:textId="77777777" w:rsidR="003B76A1" w:rsidRDefault="00000000">
            <w:pPr>
              <w:spacing w:after="0" w:line="240" w:lineRule="auto"/>
            </w:pPr>
            <w:r>
              <w:rPr>
                <w:sz w:val="18"/>
              </w:rPr>
              <w:t>Beneficio neto o excedente año gravable 2025</w:t>
            </w:r>
          </w:p>
        </w:tc>
        <w:tc>
          <w:tcPr>
            <w:tcW w:w="1701" w:type="dxa"/>
            <w:vAlign w:val="center"/>
          </w:tcPr>
          <w:p w14:paraId="755ACFF0" w14:textId="45EF26B9" w:rsidR="003B76A1" w:rsidRDefault="00FB3F2C">
            <w:pPr>
              <w:spacing w:after="0" w:line="240" w:lineRule="auto"/>
            </w:pPr>
            <w:r w:rsidRPr="00ED04D0">
              <w:rPr>
                <w:b/>
                <w:bCs/>
                <w:noProof/>
              </w:rPr>
              <w:drawing>
                <wp:anchor distT="0" distB="0" distL="114300" distR="114300" simplePos="0" relativeHeight="251661312" behindDoc="1" locked="0" layoutInCell="1" allowOverlap="1" wp14:anchorId="652844B1" wp14:editId="08FEDA1C">
                  <wp:simplePos x="0" y="0"/>
                  <wp:positionH relativeFrom="margin">
                    <wp:posOffset>-2065655</wp:posOffset>
                  </wp:positionH>
                  <wp:positionV relativeFrom="paragraph">
                    <wp:posOffset>712470</wp:posOffset>
                  </wp:positionV>
                  <wp:extent cx="5818505" cy="3627120"/>
                  <wp:effectExtent l="0" t="0" r="0" b="0"/>
                  <wp:wrapNone/>
                  <wp:docPr id="10947686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92242" name=""/>
                          <pic:cNvPicPr/>
                        </pic:nvPicPr>
                        <pic:blipFill>
                          <a:blip r:embed="rId8">
                            <a:alphaModFix amt="5000"/>
                            <a:extLst>
                              <a:ext uri="{28A0092B-C50C-407E-A947-70E740481C1C}">
                                <a14:useLocalDpi xmlns:a14="http://schemas.microsoft.com/office/drawing/2010/main" val="0"/>
                              </a:ext>
                            </a:extLst>
                          </a:blip>
                          <a:stretch>
                            <a:fillRect/>
                          </a:stretch>
                        </pic:blipFill>
                        <pic:spPr>
                          <a:xfrm>
                            <a:off x="0" y="0"/>
                            <a:ext cx="5818505" cy="3627120"/>
                          </a:xfrm>
                          <a:prstGeom prst="rect">
                            <a:avLst/>
                          </a:prstGeom>
                        </pic:spPr>
                      </pic:pic>
                    </a:graphicData>
                  </a:graphic>
                  <wp14:sizeRelH relativeFrom="margin">
                    <wp14:pctWidth>0</wp14:pctWidth>
                  </wp14:sizeRelH>
                  <wp14:sizeRelV relativeFrom="margin">
                    <wp14:pctHeight>0</wp14:pctHeight>
                  </wp14:sizeRelV>
                </wp:anchor>
              </w:drawing>
            </w:r>
            <w:r w:rsidR="00000000">
              <w:rPr>
                <w:sz w:val="18"/>
              </w:rPr>
              <w:t>$ 0</w:t>
            </w:r>
          </w:p>
        </w:tc>
        <w:tc>
          <w:tcPr>
            <w:tcW w:w="1134" w:type="dxa"/>
            <w:vAlign w:val="center"/>
          </w:tcPr>
          <w:p w14:paraId="37E814A9" w14:textId="77777777" w:rsidR="003B76A1" w:rsidRDefault="00000000">
            <w:pPr>
              <w:spacing w:after="0" w:line="240" w:lineRule="auto"/>
            </w:pPr>
            <w:r>
              <w:rPr>
                <w:sz w:val="18"/>
              </w:rPr>
              <w:t>100 %</w:t>
            </w:r>
          </w:p>
        </w:tc>
        <w:tc>
          <w:tcPr>
            <w:tcW w:w="3515" w:type="dxa"/>
            <w:vAlign w:val="center"/>
          </w:tcPr>
          <w:p w14:paraId="5D6D7594" w14:textId="77777777" w:rsidR="003B76A1" w:rsidRDefault="00000000">
            <w:r>
              <w:rPr>
                <w:sz w:val="16"/>
              </w:rPr>
              <w:t>Valor determinado conforme al estado de resultados. Los ingresos por donaciones, incluida la donación Takeda por $4.000.000, fueron ejecutados en actividades del objeto social. El patrimonio de $2.000.000 no corresponde al excedente del año.</w:t>
            </w:r>
          </w:p>
        </w:tc>
      </w:tr>
      <w:tr w:rsidR="003B76A1" w14:paraId="3E636010" w14:textId="77777777">
        <w:trPr>
          <w:jc w:val="center"/>
        </w:trPr>
        <w:tc>
          <w:tcPr>
            <w:tcW w:w="2891" w:type="dxa"/>
            <w:vAlign w:val="center"/>
          </w:tcPr>
          <w:p w14:paraId="2113BEA5" w14:textId="77777777" w:rsidR="003B76A1" w:rsidRDefault="00000000">
            <w:pPr>
              <w:spacing w:after="0" w:line="240" w:lineRule="auto"/>
            </w:pPr>
            <w:r>
              <w:rPr>
                <w:sz w:val="18"/>
              </w:rPr>
              <w:t>Valor destinado a distribución a fundadores, directivos, administradores, representantes legales o terceros</w:t>
            </w:r>
          </w:p>
        </w:tc>
        <w:tc>
          <w:tcPr>
            <w:tcW w:w="1701" w:type="dxa"/>
            <w:vAlign w:val="center"/>
          </w:tcPr>
          <w:p w14:paraId="0D857D89" w14:textId="4421A08A" w:rsidR="003B76A1" w:rsidRDefault="00000000">
            <w:pPr>
              <w:spacing w:after="0" w:line="240" w:lineRule="auto"/>
            </w:pPr>
            <w:r>
              <w:rPr>
                <w:sz w:val="18"/>
              </w:rPr>
              <w:t>$ 0</w:t>
            </w:r>
          </w:p>
        </w:tc>
        <w:tc>
          <w:tcPr>
            <w:tcW w:w="1134" w:type="dxa"/>
            <w:vAlign w:val="center"/>
          </w:tcPr>
          <w:p w14:paraId="552DB015" w14:textId="49636BA3" w:rsidR="003B76A1" w:rsidRDefault="00000000">
            <w:pPr>
              <w:spacing w:after="0" w:line="240" w:lineRule="auto"/>
            </w:pPr>
            <w:r>
              <w:rPr>
                <w:sz w:val="18"/>
              </w:rPr>
              <w:t>0 %</w:t>
            </w:r>
          </w:p>
        </w:tc>
        <w:tc>
          <w:tcPr>
            <w:tcW w:w="3515" w:type="dxa"/>
            <w:vAlign w:val="center"/>
          </w:tcPr>
          <w:p w14:paraId="54C90220" w14:textId="77777777" w:rsidR="003B76A1" w:rsidRDefault="00000000">
            <w:pPr>
              <w:spacing w:after="0" w:line="240" w:lineRule="auto"/>
            </w:pPr>
            <w:r>
              <w:rPr>
                <w:sz w:val="18"/>
              </w:rPr>
              <w:t>La Fundación no distribuye excedentes bajo ninguna modalidad directa ni indirecta.</w:t>
            </w:r>
          </w:p>
        </w:tc>
      </w:tr>
      <w:tr w:rsidR="003B76A1" w14:paraId="768AD16C" w14:textId="77777777">
        <w:trPr>
          <w:jc w:val="center"/>
        </w:trPr>
        <w:tc>
          <w:tcPr>
            <w:tcW w:w="2891" w:type="dxa"/>
            <w:vAlign w:val="center"/>
          </w:tcPr>
          <w:p w14:paraId="056928DF" w14:textId="77777777" w:rsidR="003B76A1" w:rsidRDefault="00000000">
            <w:pPr>
              <w:spacing w:after="0" w:line="240" w:lineRule="auto"/>
            </w:pPr>
            <w:r>
              <w:rPr>
                <w:sz w:val="18"/>
              </w:rPr>
              <w:t>Valor destinado a reinversión inmediata del excedente</w:t>
            </w:r>
          </w:p>
        </w:tc>
        <w:tc>
          <w:tcPr>
            <w:tcW w:w="1701" w:type="dxa"/>
            <w:vAlign w:val="center"/>
          </w:tcPr>
          <w:p w14:paraId="2E51AB6F" w14:textId="545E6FAD" w:rsidR="003B76A1" w:rsidRDefault="00000000">
            <w:pPr>
              <w:spacing w:after="0" w:line="240" w:lineRule="auto"/>
            </w:pPr>
            <w:r>
              <w:rPr>
                <w:sz w:val="18"/>
              </w:rPr>
              <w:t>$ 0</w:t>
            </w:r>
          </w:p>
        </w:tc>
        <w:tc>
          <w:tcPr>
            <w:tcW w:w="1134" w:type="dxa"/>
            <w:vAlign w:val="center"/>
          </w:tcPr>
          <w:p w14:paraId="0E2A928D" w14:textId="77777777" w:rsidR="003B76A1" w:rsidRDefault="00000000">
            <w:pPr>
              <w:spacing w:after="0" w:line="240" w:lineRule="auto"/>
            </w:pPr>
            <w:r>
              <w:rPr>
                <w:sz w:val="18"/>
              </w:rPr>
              <w:t>0 %</w:t>
            </w:r>
          </w:p>
        </w:tc>
        <w:tc>
          <w:tcPr>
            <w:tcW w:w="3515" w:type="dxa"/>
            <w:vAlign w:val="center"/>
          </w:tcPr>
          <w:p w14:paraId="1244DACE" w14:textId="7DE6499E" w:rsidR="003B76A1" w:rsidRDefault="00000000">
            <w:pPr>
              <w:spacing w:after="0" w:line="240" w:lineRule="auto"/>
            </w:pPr>
            <w:r>
              <w:rPr>
                <w:sz w:val="18"/>
              </w:rPr>
              <w:t xml:space="preserve">Al no </w:t>
            </w:r>
            <w:proofErr w:type="spellStart"/>
            <w:r>
              <w:rPr>
                <w:sz w:val="18"/>
              </w:rPr>
              <w:t>existir</w:t>
            </w:r>
            <w:proofErr w:type="spellEnd"/>
            <w:r>
              <w:rPr>
                <w:sz w:val="18"/>
              </w:rPr>
              <w:t xml:space="preserve"> </w:t>
            </w:r>
            <w:proofErr w:type="spellStart"/>
            <w:r>
              <w:rPr>
                <w:sz w:val="18"/>
              </w:rPr>
              <w:t>excedente</w:t>
            </w:r>
            <w:proofErr w:type="spellEnd"/>
            <w:r>
              <w:rPr>
                <w:sz w:val="18"/>
              </w:rPr>
              <w:t>, no hay valor monetario para reinvertir por este concepto.</w:t>
            </w:r>
          </w:p>
        </w:tc>
      </w:tr>
      <w:tr w:rsidR="003B76A1" w14:paraId="43927FE6" w14:textId="77777777">
        <w:trPr>
          <w:jc w:val="center"/>
        </w:trPr>
        <w:tc>
          <w:tcPr>
            <w:tcW w:w="2891" w:type="dxa"/>
            <w:vAlign w:val="center"/>
          </w:tcPr>
          <w:p w14:paraId="46910C1A" w14:textId="77777777" w:rsidR="003B76A1" w:rsidRDefault="00000000">
            <w:pPr>
              <w:spacing w:after="0" w:line="240" w:lineRule="auto"/>
            </w:pPr>
            <w:r>
              <w:rPr>
                <w:sz w:val="18"/>
              </w:rPr>
              <w:t>Valor destinado a constitución de asignación permanente</w:t>
            </w:r>
          </w:p>
        </w:tc>
        <w:tc>
          <w:tcPr>
            <w:tcW w:w="1701" w:type="dxa"/>
            <w:vAlign w:val="center"/>
          </w:tcPr>
          <w:p w14:paraId="458A22A1" w14:textId="77777777" w:rsidR="003B76A1" w:rsidRDefault="00000000">
            <w:pPr>
              <w:spacing w:after="0" w:line="240" w:lineRule="auto"/>
            </w:pPr>
            <w:r>
              <w:rPr>
                <w:sz w:val="18"/>
              </w:rPr>
              <w:t>$ 0</w:t>
            </w:r>
          </w:p>
        </w:tc>
        <w:tc>
          <w:tcPr>
            <w:tcW w:w="1134" w:type="dxa"/>
            <w:vAlign w:val="center"/>
          </w:tcPr>
          <w:p w14:paraId="5F5F4484" w14:textId="77777777" w:rsidR="003B76A1" w:rsidRDefault="00000000">
            <w:pPr>
              <w:spacing w:after="0" w:line="240" w:lineRule="auto"/>
            </w:pPr>
            <w:r>
              <w:rPr>
                <w:sz w:val="18"/>
              </w:rPr>
              <w:t>0 %</w:t>
            </w:r>
          </w:p>
        </w:tc>
        <w:tc>
          <w:tcPr>
            <w:tcW w:w="3515" w:type="dxa"/>
            <w:vAlign w:val="center"/>
          </w:tcPr>
          <w:p w14:paraId="64D46779" w14:textId="77777777" w:rsidR="003B76A1" w:rsidRDefault="00000000">
            <w:pPr>
              <w:spacing w:after="0" w:line="240" w:lineRule="auto"/>
            </w:pPr>
            <w:r>
              <w:rPr>
                <w:sz w:val="18"/>
              </w:rPr>
              <w:t>No se constituye asignación permanente con cargo al año gravable 2025.</w:t>
            </w:r>
          </w:p>
        </w:tc>
      </w:tr>
    </w:tbl>
    <w:p w14:paraId="66416674" w14:textId="77777777" w:rsidR="003B76A1" w:rsidRDefault="00000000">
      <w:pPr>
        <w:pStyle w:val="Ttulo1"/>
      </w:pPr>
      <w:r>
        <w:t>8. APROBACIÓN DE LA DISTRIBUCIÓN Y DESTINACIÓN DEL BENEFICIO NETO O EXCEDENTE</w:t>
      </w:r>
    </w:p>
    <w:p w14:paraId="7604706A" w14:textId="77777777" w:rsidR="003B76A1" w:rsidRDefault="00000000">
      <w:r>
        <w:t>Luego de la revisión de la información financiera y de la propuesta presentada, la Asamblea General, por unanimidad de los asistentes con derecho a voto, APRUEBA:</w:t>
      </w:r>
    </w:p>
    <w:p w14:paraId="23599183" w14:textId="77777777" w:rsidR="003B76A1" w:rsidRDefault="00000000">
      <w:r>
        <w:t>1. Aprobar el valor del beneficio neto o excedente del año gravable 2025 en cero pesos moneda corriente ($0), de conformidad con el estado de resultados y los estados financieros con corte al 31 de diciembre de 2025.</w:t>
      </w:r>
    </w:p>
    <w:p w14:paraId="3E3023EF" w14:textId="77777777" w:rsidR="003B76A1" w:rsidRDefault="00000000">
      <w:r>
        <w:t>2. Dejar constancia de que no existe excedente monetario pendiente de distribución, apropiación o reinversión por el año gravable 2025, sin perjuicio de que la Fundación registre un patrimonio total de dos millones de pesos moneda corriente ($2.000.000).</w:t>
      </w:r>
    </w:p>
    <w:p w14:paraId="57DF5D64" w14:textId="77777777" w:rsidR="003B76A1" w:rsidRDefault="00000000">
      <w:r>
        <w:t>3. No efectuar distribución directa ni indirecta de excedentes a fundadores, aportantes, miembros de junta directiva, representantes legales, revisores fiscales, administradores, empleados o terceros, por cuanto la Fundación es una entidad sin ánimo de lucro y el excedente determinado es de $0.</w:t>
      </w:r>
    </w:p>
    <w:p w14:paraId="2F0EAFCD" w14:textId="77777777" w:rsidR="003B76A1" w:rsidRDefault="00000000">
      <w:r>
        <w:t>4. No constituir asignación permanente con cargo al beneficio neto o excedente del año gravable 2025, toda vez que no se generó excedente neto.</w:t>
      </w:r>
    </w:p>
    <w:p w14:paraId="617B2995" w14:textId="77777777" w:rsidR="003B76A1" w:rsidRDefault="00000000">
      <w:r>
        <w:lastRenderedPageBreak/>
        <w:t>5. Aprobar que las actividades y recursos de la Fundación continúen orientados al cumplimiento de su objeto social, especialmente a los programas de educación, sensibilización, acompañamiento y gestión del riesgo en favor de pacientes con trastornos de la coagulación y sus familias.</w:t>
      </w:r>
    </w:p>
    <w:p w14:paraId="4CF7185D" w14:textId="77777777" w:rsidR="003B76A1" w:rsidRDefault="00000000">
      <w:r>
        <w:t>6. Autorizar a la Representante Legal para expedir certificaciones, copias y documentos soporte requeridos para el proceso de actualización, permanencia o presentación de información ante la DIAN y demás autoridades competentes.</w:t>
      </w:r>
    </w:p>
    <w:p w14:paraId="3E6E7C74" w14:textId="77777777" w:rsidR="003B76A1" w:rsidRDefault="00000000">
      <w:r>
        <w:rPr>
          <w:sz w:val="20"/>
        </w:rPr>
        <w:t>7. Dejar constancia específica de que la donación de Takeda Colombia S.A.S. por $4.000.000 fue recibida con destinación específica para el evento educativo de comunidad con trastornos de la coagulación y no constituye excedente distribuible, sino ingreso aplicado al desarrollo del objeto social de la Fundación.</w:t>
      </w:r>
    </w:p>
    <w:p w14:paraId="2FA951B9" w14:textId="77777777" w:rsidR="003B76A1" w:rsidRDefault="00000000">
      <w:pPr>
        <w:pStyle w:val="Ttulo1"/>
      </w:pPr>
      <w:r>
        <w:t>9. CONSTANCIA SOBRE INEXISTENCIA DE DISTRIBUCIÓN DE EXCEDENTES</w:t>
      </w:r>
    </w:p>
    <w:p w14:paraId="0DB0E90C" w14:textId="77777777" w:rsidR="003B76A1" w:rsidRDefault="00000000">
      <w:r>
        <w:t>La Asamblea reitera que la Fundación Médicos de Corazón – FUMDECOR es una entidad sin ánimo de lucro. Por tanto, sus recursos se destinan exclusivamente al desarrollo del objeto social y de las actividades meritorias, sin distribución de utilidades, excedentes, remanentes o beneficios a favor de personas naturales o jurídicas diferentes a los beneficiarios de sus programas.</w:t>
      </w:r>
    </w:p>
    <w:p w14:paraId="56E925BC" w14:textId="77777777" w:rsidR="003B76A1" w:rsidRDefault="00000000">
      <w:r>
        <w:t>En la vigencia 2025, al presentarse remanente neto de $0, no existe valor objeto de distribución o apropiación. La Asamblea deja constancia de que el patrimonio registrado por $2.000.000 corresponde al estado de situación financiera y no al excedente del ejercicio. La presente acta se expide para los fines legales, tributarios y administrativos a que haya lugar.</w:t>
      </w:r>
    </w:p>
    <w:p w14:paraId="495975DD" w14:textId="77777777" w:rsidR="003B76A1" w:rsidRDefault="00000000">
      <w:pPr>
        <w:pStyle w:val="Ttulo1"/>
      </w:pPr>
      <w:r>
        <w:t>10. SOPORTES Y ANEXOS</w:t>
      </w:r>
    </w:p>
    <w:p w14:paraId="080B6D97" w14:textId="2494928A" w:rsidR="003B76A1" w:rsidRDefault="00000000">
      <w:r>
        <w:t xml:space="preserve">Hacen parte integral de la presente acta, cuando sean requeridos para consulta o </w:t>
      </w:r>
      <w:proofErr w:type="spellStart"/>
      <w:r>
        <w:t>verificación</w:t>
      </w:r>
      <w:proofErr w:type="spellEnd"/>
      <w:r>
        <w:t xml:space="preserve">, </w:t>
      </w:r>
      <w:proofErr w:type="spellStart"/>
      <w:r>
        <w:t>los</w:t>
      </w:r>
      <w:proofErr w:type="spellEnd"/>
      <w:r>
        <w:t xml:space="preserve"> </w:t>
      </w:r>
      <w:proofErr w:type="spellStart"/>
      <w:r>
        <w:t>siguientes</w:t>
      </w:r>
      <w:proofErr w:type="spellEnd"/>
      <w:r>
        <w:t xml:space="preserve"> </w:t>
      </w:r>
      <w:proofErr w:type="spellStart"/>
      <w:r>
        <w:t>documentos</w:t>
      </w:r>
      <w:proofErr w:type="spellEnd"/>
      <w:r>
        <w:t>:</w:t>
      </w:r>
      <w:r w:rsidR="00FB3F2C" w:rsidRPr="00FB3F2C">
        <w:rPr>
          <w:b/>
          <w:bCs/>
          <w:noProof/>
        </w:rPr>
        <w:t xml:space="preserve"> </w:t>
      </w:r>
      <w:r w:rsidR="00FB3F2C" w:rsidRPr="00ED04D0">
        <w:rPr>
          <w:b/>
          <w:bCs/>
          <w:noProof/>
        </w:rPr>
        <w:drawing>
          <wp:anchor distT="0" distB="0" distL="114300" distR="114300" simplePos="0" relativeHeight="251659264" behindDoc="1" locked="0" layoutInCell="1" allowOverlap="1" wp14:anchorId="40BF4322" wp14:editId="047F5961">
            <wp:simplePos x="0" y="0"/>
            <wp:positionH relativeFrom="margin">
              <wp:posOffset>0</wp:posOffset>
            </wp:positionH>
            <wp:positionV relativeFrom="paragraph">
              <wp:posOffset>165100</wp:posOffset>
            </wp:positionV>
            <wp:extent cx="5818507" cy="3627120"/>
            <wp:effectExtent l="0" t="0" r="0" b="0"/>
            <wp:wrapNone/>
            <wp:docPr id="14566922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92242" name=""/>
                    <pic:cNvPicPr/>
                  </pic:nvPicPr>
                  <pic:blipFill>
                    <a:blip r:embed="rId8">
                      <a:alphaModFix amt="5000"/>
                      <a:extLst>
                        <a:ext uri="{28A0092B-C50C-407E-A947-70E740481C1C}">
                          <a14:useLocalDpi xmlns:a14="http://schemas.microsoft.com/office/drawing/2010/main" val="0"/>
                        </a:ext>
                      </a:extLst>
                    </a:blip>
                    <a:stretch>
                      <a:fillRect/>
                    </a:stretch>
                  </pic:blipFill>
                  <pic:spPr>
                    <a:xfrm>
                      <a:off x="0" y="0"/>
                      <a:ext cx="5818507" cy="3627120"/>
                    </a:xfrm>
                    <a:prstGeom prst="rect">
                      <a:avLst/>
                    </a:prstGeom>
                  </pic:spPr>
                </pic:pic>
              </a:graphicData>
            </a:graphic>
            <wp14:sizeRelH relativeFrom="margin">
              <wp14:pctWidth>0</wp14:pctWidth>
            </wp14:sizeRelH>
            <wp14:sizeRelV relativeFrom="margin">
              <wp14:pctHeight>0</wp14:pctHeight>
            </wp14:sizeRelV>
          </wp:anchor>
        </w:drawing>
      </w:r>
    </w:p>
    <w:p w14:paraId="3977E637" w14:textId="77777777" w:rsidR="003B76A1" w:rsidRDefault="00000000">
      <w:pPr>
        <w:pStyle w:val="Listaconvietas"/>
        <w:ind w:left="340" w:hanging="170"/>
      </w:pPr>
      <w:r>
        <w:t>Estados financieros de la Fundación Médicos de Corazón – FUMDECOR con corte al 31 de diciembre de 2025.</w:t>
      </w:r>
    </w:p>
    <w:p w14:paraId="47C793D6" w14:textId="77777777" w:rsidR="003B76A1" w:rsidRDefault="00000000">
      <w:pPr>
        <w:pStyle w:val="Listaconvietas"/>
      </w:pPr>
      <w:r>
        <w:rPr>
          <w:sz w:val="20"/>
        </w:rPr>
        <w:t>Contrato de donación suscrito con Takeda Colombia S.A.S. – Fundación Médicos de Corazón, por valor de $4.000.000, destinado al evento educativo de comunidad con trastornos de la coagulación.</w:t>
      </w:r>
    </w:p>
    <w:p w14:paraId="4E7F5A00" w14:textId="77777777" w:rsidR="003B76A1" w:rsidRDefault="00000000">
      <w:pPr>
        <w:pStyle w:val="Listaconvietas"/>
        <w:ind w:left="340" w:hanging="170"/>
      </w:pPr>
      <w:r>
        <w:t>Certificado de existencia y representación legal vigente.</w:t>
      </w:r>
    </w:p>
    <w:p w14:paraId="06AC8300" w14:textId="77777777" w:rsidR="003B76A1" w:rsidRDefault="00000000">
      <w:pPr>
        <w:pStyle w:val="Listaconvietas"/>
        <w:ind w:left="340" w:hanging="170"/>
      </w:pPr>
      <w:r>
        <w:t>Soportes contables, fiscales y administrativos que reposan en los archivos de la Fundación.</w:t>
      </w:r>
    </w:p>
    <w:p w14:paraId="232A580A" w14:textId="77777777" w:rsidR="003B76A1" w:rsidRDefault="00000000">
      <w:r>
        <w:t>La Representante Legal, con el apoyo del área contable y/o la Revisoría Fiscal, conservará los documentos soporte y atenderá los requerimientos de las autoridades competentes.</w:t>
      </w:r>
    </w:p>
    <w:p w14:paraId="2A804496" w14:textId="77777777" w:rsidR="003B76A1" w:rsidRDefault="00000000">
      <w:pPr>
        <w:pStyle w:val="Ttulo1"/>
      </w:pPr>
      <w:r>
        <w:t>11. LECTURA Y APROBACIÓN DEL ACTA</w:t>
      </w:r>
    </w:p>
    <w:p w14:paraId="15D3F6E0" w14:textId="77777777" w:rsidR="003B76A1" w:rsidRDefault="00000000">
      <w:r>
        <w:t>Agotado el orden del día, se dio lectura al contenido de la presente acta, la cual fue aprobada por unanimidad por los asistentes. En constancia, se firma en la ciudad de Cali, Valle del Cauca, a los 03 días del mes de junio de 2026.</w:t>
      </w:r>
    </w:p>
    <w:p w14:paraId="7FB2B4AE" w14:textId="77777777" w:rsidR="003B76A1" w:rsidRDefault="003B76A1"/>
    <w:tbl>
      <w:tblPr>
        <w:tblStyle w:val="Tablaconcuadrcula"/>
        <w:tblW w:w="0" w:type="auto"/>
        <w:jc w:val="center"/>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ook w:val="04A0" w:firstRow="1" w:lastRow="0" w:firstColumn="1" w:lastColumn="0" w:noHBand="0" w:noVBand="1"/>
      </w:tblPr>
      <w:tblGrid>
        <w:gridCol w:w="4535"/>
        <w:gridCol w:w="4535"/>
      </w:tblGrid>
      <w:tr w:rsidR="003B76A1" w14:paraId="66854A1D" w14:textId="77777777">
        <w:trPr>
          <w:jc w:val="center"/>
        </w:trPr>
        <w:tc>
          <w:tcPr>
            <w:tcW w:w="4535" w:type="dxa"/>
            <w:vAlign w:val="center"/>
          </w:tcPr>
          <w:p w14:paraId="317A9305" w14:textId="7D0DAC35" w:rsidR="003B76A1" w:rsidRDefault="00000000">
            <w:pPr>
              <w:spacing w:after="0" w:line="240" w:lineRule="auto"/>
              <w:rPr>
                <w:sz w:val="18"/>
              </w:rPr>
            </w:pPr>
            <w:r>
              <w:rPr>
                <w:sz w:val="18"/>
              </w:rPr>
              <w:t>____________________________________</w:t>
            </w:r>
            <w:r>
              <w:rPr>
                <w:sz w:val="18"/>
              </w:rPr>
              <w:br/>
              <w:t>Lina Vanessa Núñez Frasser</w:t>
            </w:r>
            <w:r>
              <w:rPr>
                <w:sz w:val="18"/>
              </w:rPr>
              <w:br/>
              <w:t>C.C. 38.604.286</w:t>
            </w:r>
            <w:r>
              <w:rPr>
                <w:sz w:val="18"/>
              </w:rPr>
              <w:br/>
              <w:t>Presidenta y Representante Legal</w:t>
            </w:r>
            <w:r>
              <w:rPr>
                <w:sz w:val="18"/>
              </w:rPr>
              <w:br/>
            </w:r>
            <w:proofErr w:type="spellStart"/>
            <w:r>
              <w:rPr>
                <w:sz w:val="18"/>
              </w:rPr>
              <w:t>Presidenta</w:t>
            </w:r>
            <w:proofErr w:type="spellEnd"/>
            <w:r>
              <w:rPr>
                <w:sz w:val="18"/>
              </w:rPr>
              <w:t xml:space="preserve"> de la </w:t>
            </w:r>
            <w:r w:rsidR="00FB3F2C">
              <w:rPr>
                <w:sz w:val="18"/>
              </w:rPr>
              <w:t>reunion</w:t>
            </w:r>
          </w:p>
          <w:p w14:paraId="2674D311" w14:textId="77777777" w:rsidR="00FB3F2C" w:rsidRDefault="00FB3F2C">
            <w:pPr>
              <w:spacing w:after="0" w:line="240" w:lineRule="auto"/>
              <w:rPr>
                <w:sz w:val="18"/>
              </w:rPr>
            </w:pPr>
          </w:p>
          <w:p w14:paraId="48D33A4F" w14:textId="77777777" w:rsidR="00FB3F2C" w:rsidRDefault="00FB3F2C">
            <w:pPr>
              <w:spacing w:after="0" w:line="240" w:lineRule="auto"/>
            </w:pPr>
          </w:p>
          <w:p w14:paraId="05CA7817" w14:textId="77777777" w:rsidR="00FB3F2C" w:rsidRDefault="00FB3F2C">
            <w:pPr>
              <w:spacing w:after="0" w:line="240" w:lineRule="auto"/>
            </w:pPr>
          </w:p>
        </w:tc>
        <w:tc>
          <w:tcPr>
            <w:tcW w:w="4535" w:type="dxa"/>
            <w:vAlign w:val="center"/>
          </w:tcPr>
          <w:p w14:paraId="436DCE04" w14:textId="17790CBC" w:rsidR="003B76A1" w:rsidRDefault="003B76A1">
            <w:pPr>
              <w:spacing w:after="0" w:line="240" w:lineRule="auto"/>
            </w:pPr>
          </w:p>
        </w:tc>
      </w:tr>
      <w:tr w:rsidR="003B76A1" w14:paraId="0922B44D" w14:textId="77777777">
        <w:trPr>
          <w:jc w:val="center"/>
        </w:trPr>
        <w:tc>
          <w:tcPr>
            <w:tcW w:w="4535" w:type="dxa"/>
            <w:vAlign w:val="center"/>
          </w:tcPr>
          <w:p w14:paraId="2279327F" w14:textId="0B5D5B02" w:rsidR="003B76A1" w:rsidRDefault="00000000">
            <w:pPr>
              <w:spacing w:after="0" w:line="240" w:lineRule="auto"/>
            </w:pPr>
            <w:r>
              <w:rPr>
                <w:sz w:val="18"/>
              </w:rPr>
              <w:t>____________________________________</w:t>
            </w:r>
            <w:r>
              <w:rPr>
                <w:sz w:val="18"/>
              </w:rPr>
              <w:br/>
              <w:t>Juan David Abella Rodríguez</w:t>
            </w:r>
            <w:r>
              <w:rPr>
                <w:sz w:val="18"/>
              </w:rPr>
              <w:br/>
              <w:t>C.C. 16.286.829</w:t>
            </w:r>
            <w:r>
              <w:rPr>
                <w:sz w:val="18"/>
              </w:rPr>
              <w:br/>
            </w:r>
            <w:proofErr w:type="spellStart"/>
            <w:r w:rsidR="00FB3F2C">
              <w:rPr>
                <w:sz w:val="18"/>
              </w:rPr>
              <w:t>Secretario</w:t>
            </w:r>
            <w:proofErr w:type="spellEnd"/>
          </w:p>
        </w:tc>
        <w:tc>
          <w:tcPr>
            <w:tcW w:w="4535" w:type="dxa"/>
            <w:vAlign w:val="center"/>
          </w:tcPr>
          <w:p w14:paraId="1E93048F" w14:textId="77777777" w:rsidR="003B76A1" w:rsidRDefault="00000000">
            <w:pPr>
              <w:spacing w:after="0" w:line="240" w:lineRule="auto"/>
            </w:pPr>
            <w:r>
              <w:rPr>
                <w:sz w:val="18"/>
              </w:rPr>
              <w:t>____________________________________</w:t>
            </w:r>
            <w:r>
              <w:rPr>
                <w:sz w:val="18"/>
              </w:rPr>
              <w:br/>
              <w:t>Leonardo Restrepo Loaiza</w:t>
            </w:r>
            <w:r>
              <w:rPr>
                <w:sz w:val="18"/>
              </w:rPr>
              <w:br/>
              <w:t>C.C. 6.342.238</w:t>
            </w:r>
            <w:r>
              <w:rPr>
                <w:sz w:val="18"/>
              </w:rPr>
              <w:br/>
              <w:t>Miembro Junta Directiva</w:t>
            </w:r>
          </w:p>
        </w:tc>
      </w:tr>
    </w:tbl>
    <w:p w14:paraId="46A9C3B6" w14:textId="77777777" w:rsidR="003B76A1" w:rsidRDefault="003B76A1"/>
    <w:sectPr w:rsidR="003B76A1" w:rsidSect="00034616">
      <w:headerReference w:type="default" r:id="rId9"/>
      <w:footerReference w:type="default" r:id="rId10"/>
      <w:pgSz w:w="12240" w:h="15840"/>
      <w:pgMar w:top="1134" w:right="1247" w:bottom="1134" w:left="124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264C31" w14:textId="77777777" w:rsidR="00626F9F" w:rsidRDefault="00626F9F">
      <w:pPr>
        <w:spacing w:after="0" w:line="240" w:lineRule="auto"/>
      </w:pPr>
      <w:r>
        <w:separator/>
      </w:r>
    </w:p>
  </w:endnote>
  <w:endnote w:type="continuationSeparator" w:id="0">
    <w:p w14:paraId="57F4727B" w14:textId="77777777" w:rsidR="00626F9F" w:rsidRDefault="00626F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85F44" w14:textId="77777777" w:rsidR="003B76A1" w:rsidRDefault="00000000">
    <w:pPr>
      <w:pStyle w:val="Piedepgina"/>
      <w:jc w:val="center"/>
    </w:pPr>
    <w:r>
      <w:rPr>
        <w:sz w:val="17"/>
      </w:rPr>
      <w:t>Carrera 60 No. 10-40, Cali, Valle del Cauca | fumdecor.info@gmail.com | 310 890 0099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6F114" w14:textId="77777777" w:rsidR="00626F9F" w:rsidRDefault="00626F9F">
      <w:pPr>
        <w:spacing w:after="0" w:line="240" w:lineRule="auto"/>
      </w:pPr>
      <w:r>
        <w:separator/>
      </w:r>
    </w:p>
  </w:footnote>
  <w:footnote w:type="continuationSeparator" w:id="0">
    <w:p w14:paraId="7CBC17F7" w14:textId="77777777" w:rsidR="00626F9F" w:rsidRDefault="00626F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4E9D8" w14:textId="77777777" w:rsidR="003B76A1" w:rsidRDefault="00000000">
    <w:pPr>
      <w:pStyle w:val="Encabezado"/>
      <w:jc w:val="center"/>
    </w:pPr>
    <w:r>
      <w:rPr>
        <w:b/>
        <w:sz w:val="18"/>
      </w:rPr>
      <w:t>FUNDACIÓN MÉDICOS DE CORAZÓN – FUMDECOR</w:t>
    </w:r>
    <w:r>
      <w:rPr>
        <w:b/>
        <w:sz w:val="18"/>
      </w:rPr>
      <w:br/>
      <w:t>NIT 900.853.053-5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662A1875"/>
    <w:multiLevelType w:val="hybridMultilevel"/>
    <w:tmpl w:val="B20E5E8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427434867">
    <w:abstractNumId w:val="8"/>
  </w:num>
  <w:num w:numId="2" w16cid:durableId="1654986612">
    <w:abstractNumId w:val="6"/>
  </w:num>
  <w:num w:numId="3" w16cid:durableId="1738094661">
    <w:abstractNumId w:val="5"/>
  </w:num>
  <w:num w:numId="4" w16cid:durableId="2062745622">
    <w:abstractNumId w:val="4"/>
  </w:num>
  <w:num w:numId="5" w16cid:durableId="1570770229">
    <w:abstractNumId w:val="7"/>
  </w:num>
  <w:num w:numId="6" w16cid:durableId="544676980">
    <w:abstractNumId w:val="3"/>
  </w:num>
  <w:num w:numId="7" w16cid:durableId="980815846">
    <w:abstractNumId w:val="2"/>
  </w:num>
  <w:num w:numId="8" w16cid:durableId="2146192124">
    <w:abstractNumId w:val="1"/>
  </w:num>
  <w:num w:numId="9" w16cid:durableId="2052144779">
    <w:abstractNumId w:val="0"/>
  </w:num>
  <w:num w:numId="10" w16cid:durableId="13860244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B76A1"/>
    <w:rsid w:val="00626F9F"/>
    <w:rsid w:val="00AA1D8D"/>
    <w:rsid w:val="00B47730"/>
    <w:rsid w:val="00B53CB3"/>
    <w:rsid w:val="00CB0664"/>
    <w:rsid w:val="00FB3F2C"/>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2633ED83-4BEB-4418-89EF-16C10ABA6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20" w:line="259" w:lineRule="auto"/>
    </w:pPr>
    <w:rPr>
      <w:rFonts w:ascii="Arial" w:eastAsia="Arial" w:hAnsi="Arial"/>
      <w:sz w:val="21"/>
    </w:rPr>
  </w:style>
  <w:style w:type="paragraph" w:styleId="Ttulo1">
    <w:name w:val="heading 1"/>
    <w:basedOn w:val="Normal"/>
    <w:next w:val="Normal"/>
    <w:link w:val="Ttulo1Car"/>
    <w:uiPriority w:val="9"/>
    <w:qFormat/>
    <w:rsid w:val="00FC693F"/>
    <w:pPr>
      <w:keepNext/>
      <w:keepLines/>
      <w:spacing w:before="160" w:after="80"/>
      <w:outlineLvl w:val="0"/>
    </w:pPr>
    <w:rPr>
      <w:rFonts w:asciiTheme="majorHAnsi" w:eastAsiaTheme="majorEastAsia" w:hAnsiTheme="majorHAnsi" w:cstheme="majorBidi"/>
      <w:b/>
      <w:bCs/>
      <w:color w:val="000000"/>
      <w:sz w:val="23"/>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000000"/>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000000"/>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000000"/>
      <w:spacing w:val="5"/>
      <w:kern w:val="28"/>
      <w:sz w:val="28"/>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ind w:left="360"/>
      <w:contextualSpacing/>
    </w:pPr>
  </w:style>
  <w:style w:type="paragraph" w:styleId="Continuarlista2">
    <w:name w:val="List Continue 2"/>
    <w:basedOn w:val="Normal"/>
    <w:uiPriority w:val="99"/>
    <w:unhideWhenUsed/>
    <w:rsid w:val="0029639D"/>
    <w:pPr>
      <w:ind w:left="720"/>
      <w:contextualSpacing/>
    </w:pPr>
  </w:style>
  <w:style w:type="paragraph" w:styleId="Continuarlista3">
    <w:name w:val="List Continue 3"/>
    <w:basedOn w:val="Normal"/>
    <w:uiPriority w:val="99"/>
    <w:unhideWhenUsed/>
    <w:rsid w:val="0029639D"/>
    <w:pPr>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uerte">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1805</Words>
  <Characters>9933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11715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hernando martinez</cp:lastModifiedBy>
  <cp:revision>2</cp:revision>
  <dcterms:created xsi:type="dcterms:W3CDTF">2013-12-23T23:15:00Z</dcterms:created>
  <dcterms:modified xsi:type="dcterms:W3CDTF">2026-06-10T02:41:00Z</dcterms:modified>
  <cp:category/>
</cp:coreProperties>
</file>