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F5E0B" w14:textId="77777777" w:rsidR="002709D7" w:rsidRDefault="00816F74">
      <w:pPr>
        <w:spacing w:after="400"/>
        <w:jc w:val="center"/>
      </w:pPr>
      <w:r>
        <w:rPr>
          <w:rFonts w:ascii="Calibri" w:hAnsi="Calibri"/>
          <w:b/>
          <w:color w:val="1F4E79"/>
          <w:sz w:val="44"/>
        </w:rPr>
        <w:br/>
      </w:r>
      <w:r>
        <w:rPr>
          <w:rFonts w:ascii="Calibri" w:hAnsi="Calibri"/>
          <w:b/>
          <w:color w:val="1F4E79"/>
          <w:sz w:val="44"/>
        </w:rPr>
        <w:br/>
        <w:t>FUNDACIÓN MÉDICOS DE CORAZÓN</w:t>
      </w:r>
      <w:r>
        <w:rPr>
          <w:rFonts w:ascii="Calibri" w:hAnsi="Calibri"/>
          <w:b/>
          <w:color w:val="1F4E79"/>
          <w:sz w:val="44"/>
        </w:rPr>
        <w:br/>
        <w:t>FUMDECOR</w:t>
      </w:r>
    </w:p>
    <w:p w14:paraId="1FC792A8" w14:textId="1E847D12" w:rsidR="002709D7" w:rsidRDefault="00816F74">
      <w:pPr>
        <w:jc w:val="center"/>
      </w:pPr>
      <w:r>
        <w:rPr>
          <w:rFonts w:ascii="Calibri" w:hAnsi="Calibri"/>
          <w:b/>
          <w:color w:val="404040"/>
          <w:sz w:val="34"/>
        </w:rPr>
        <w:t>INFORME ANUAL DE RESULTADOS Y DE GESTIÓN</w:t>
      </w:r>
    </w:p>
    <w:p w14:paraId="4651F585" w14:textId="7676E28C" w:rsidR="002709D7" w:rsidRDefault="00816F74">
      <w:pPr>
        <w:jc w:val="center"/>
      </w:pPr>
      <w:proofErr w:type="spellStart"/>
      <w:r>
        <w:rPr>
          <w:rFonts w:ascii="Calibri" w:hAnsi="Calibri"/>
          <w:b/>
          <w:color w:val="404040"/>
          <w:sz w:val="30"/>
        </w:rPr>
        <w:t>Vigencia</w:t>
      </w:r>
      <w:proofErr w:type="spellEnd"/>
      <w:r>
        <w:rPr>
          <w:rFonts w:ascii="Calibri" w:hAnsi="Calibri"/>
          <w:b/>
          <w:color w:val="404040"/>
          <w:sz w:val="30"/>
        </w:rPr>
        <w:t xml:space="preserve"> 2025</w:t>
      </w:r>
    </w:p>
    <w:p w14:paraId="5144DBE3" w14:textId="22D8F3DA" w:rsidR="002709D7" w:rsidRDefault="00816F74">
      <w:pPr>
        <w:spacing w:before="400"/>
        <w:jc w:val="center"/>
      </w:pPr>
      <w:r>
        <w:rPr>
          <w:rFonts w:ascii="Calibri" w:hAnsi="Calibri"/>
          <w:sz w:val="21"/>
        </w:rPr>
        <w:t>Código: INF-GES-2025-001</w:t>
      </w:r>
      <w:r>
        <w:rPr>
          <w:rFonts w:ascii="Calibri" w:hAnsi="Calibri"/>
          <w:sz w:val="21"/>
        </w:rPr>
        <w:br/>
      </w:r>
      <w:proofErr w:type="spellStart"/>
      <w:r>
        <w:rPr>
          <w:rFonts w:ascii="Calibri" w:hAnsi="Calibri"/>
          <w:sz w:val="21"/>
        </w:rPr>
        <w:t>Versión</w:t>
      </w:r>
      <w:proofErr w:type="spellEnd"/>
      <w:r>
        <w:rPr>
          <w:rFonts w:ascii="Calibri" w:hAnsi="Calibri"/>
          <w:sz w:val="21"/>
        </w:rPr>
        <w:t>: 1.0</w:t>
      </w:r>
      <w:r>
        <w:rPr>
          <w:rFonts w:ascii="Calibri" w:hAnsi="Calibri"/>
          <w:sz w:val="21"/>
        </w:rPr>
        <w:br/>
        <w:t>Fecha de elaboración: Cali, 3 de junio de 2026</w:t>
      </w:r>
    </w:p>
    <w:p w14:paraId="59B474DF" w14:textId="15899FA4" w:rsidR="002709D7" w:rsidRDefault="00816F74">
      <w:pPr>
        <w:spacing w:before="400"/>
        <w:jc w:val="center"/>
      </w:pPr>
      <w:proofErr w:type="spellStart"/>
      <w:r>
        <w:rPr>
          <w:rFonts w:ascii="Arial" w:eastAsia="Arial" w:hAnsi="Arial"/>
          <w:sz w:val="20"/>
        </w:rPr>
        <w:t>Representante</w:t>
      </w:r>
      <w:proofErr w:type="spellEnd"/>
      <w:r>
        <w:rPr>
          <w:rFonts w:ascii="Arial" w:eastAsia="Arial" w:hAnsi="Arial"/>
          <w:sz w:val="20"/>
        </w:rPr>
        <w:t xml:space="preserve"> legal: Lina Vanessa Núñez Frasser</w:t>
      </w:r>
      <w:r>
        <w:rPr>
          <w:rFonts w:ascii="Arial" w:eastAsia="Arial" w:hAnsi="Arial"/>
          <w:sz w:val="20"/>
        </w:rPr>
        <w:br/>
        <w:t>C.C. 38.604.286</w:t>
      </w:r>
      <w:r>
        <w:rPr>
          <w:rFonts w:ascii="Arial" w:eastAsia="Arial" w:hAnsi="Arial"/>
          <w:sz w:val="20"/>
        </w:rPr>
        <w:br/>
        <w:t>Asesor médico: Hernando Martínez Guerrero</w:t>
      </w:r>
      <w:r>
        <w:rPr>
          <w:rFonts w:ascii="Arial" w:eastAsia="Arial" w:hAnsi="Arial"/>
          <w:sz w:val="20"/>
        </w:rPr>
        <w:br/>
        <w:t>T.P. 595209</w:t>
      </w:r>
    </w:p>
    <w:p w14:paraId="7AF46DF1" w14:textId="0D8D149A" w:rsidR="002709D7" w:rsidRDefault="00816F74">
      <w:pPr>
        <w:spacing w:before="400"/>
        <w:jc w:val="center"/>
      </w:pPr>
      <w:r>
        <w:rPr>
          <w:rFonts w:ascii="Arial" w:eastAsia="Arial" w:hAnsi="Arial"/>
          <w:sz w:val="20"/>
        </w:rPr>
        <w:t xml:space="preserve">Informe </w:t>
      </w:r>
      <w:proofErr w:type="spellStart"/>
      <w:r>
        <w:rPr>
          <w:rFonts w:ascii="Arial" w:eastAsia="Arial" w:hAnsi="Arial"/>
          <w:sz w:val="20"/>
        </w:rPr>
        <w:t>preparado</w:t>
      </w:r>
      <w:proofErr w:type="spellEnd"/>
      <w:r>
        <w:rPr>
          <w:rFonts w:ascii="Arial" w:eastAsia="Arial" w:hAnsi="Arial"/>
          <w:sz w:val="20"/>
        </w:rPr>
        <w:t xml:space="preserve"> con base en la información institucional, estados financieros 2025 y contrato de donación suministrados por la Fundación para la vigencia 2025.</w:t>
      </w:r>
    </w:p>
    <w:p w14:paraId="0E2ABC14" w14:textId="2761B8F6" w:rsidR="002709D7" w:rsidRDefault="00B96A3A">
      <w:r w:rsidRPr="00ED04D0">
        <w:rPr>
          <w:b/>
          <w:bCs/>
          <w:noProof/>
        </w:rPr>
        <w:drawing>
          <wp:anchor distT="0" distB="0" distL="114300" distR="114300" simplePos="0" relativeHeight="251652096" behindDoc="1" locked="0" layoutInCell="1" allowOverlap="1" wp14:anchorId="1E8B26A4" wp14:editId="40C564C2">
            <wp:simplePos x="0" y="0"/>
            <wp:positionH relativeFrom="margin">
              <wp:posOffset>457200</wp:posOffset>
            </wp:positionH>
            <wp:positionV relativeFrom="paragraph">
              <wp:posOffset>30480</wp:posOffset>
            </wp:positionV>
            <wp:extent cx="5818507" cy="3627120"/>
            <wp:effectExtent l="0" t="0" r="0" b="0"/>
            <wp:wrapNone/>
            <wp:docPr id="14566922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F74">
        <w:br w:type="page"/>
      </w:r>
    </w:p>
    <w:p w14:paraId="187DF2C1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1. Identificación institucional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835"/>
        <w:gridCol w:w="6803"/>
      </w:tblGrid>
      <w:tr w:rsidR="002709D7" w14:paraId="0E8F84DF" w14:textId="77777777">
        <w:trPr>
          <w:jc w:val="center"/>
        </w:trPr>
        <w:tc>
          <w:tcPr>
            <w:tcW w:w="283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32D6A563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Campo</w:t>
            </w:r>
          </w:p>
        </w:tc>
        <w:tc>
          <w:tcPr>
            <w:tcW w:w="6803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F93A78B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Información</w:t>
            </w:r>
          </w:p>
        </w:tc>
      </w:tr>
      <w:tr w:rsidR="002709D7" w14:paraId="42D93016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E91EC7" w14:textId="77777777" w:rsidR="002709D7" w:rsidRDefault="00816F74">
            <w:r>
              <w:rPr>
                <w:rFonts w:ascii="Calibri" w:hAnsi="Calibri"/>
                <w:sz w:val="18"/>
              </w:rPr>
              <w:t>Nombre de la entidad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4E81E0" w14:textId="77777777" w:rsidR="002709D7" w:rsidRDefault="00816F74">
            <w:r>
              <w:rPr>
                <w:rFonts w:ascii="Calibri" w:hAnsi="Calibri"/>
                <w:sz w:val="18"/>
              </w:rPr>
              <w:t>Fundación Médicos de Corazón – FUMDECOR</w:t>
            </w:r>
          </w:p>
        </w:tc>
      </w:tr>
      <w:tr w:rsidR="002709D7" w14:paraId="582EBB62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6A14C" w14:textId="77777777" w:rsidR="002709D7" w:rsidRDefault="00816F74">
            <w:r>
              <w:rPr>
                <w:rFonts w:ascii="Calibri" w:hAnsi="Calibri"/>
                <w:sz w:val="18"/>
              </w:rPr>
              <w:t>NIT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36AA43" w14:textId="77777777" w:rsidR="002709D7" w:rsidRDefault="00816F74">
            <w:r>
              <w:rPr>
                <w:rFonts w:ascii="Arial" w:eastAsia="Arial" w:hAnsi="Arial"/>
                <w:sz w:val="18"/>
              </w:rPr>
              <w:t>900.853.053-5</w:t>
            </w:r>
          </w:p>
        </w:tc>
      </w:tr>
      <w:tr w:rsidR="002709D7" w14:paraId="22BDE7AA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D77FF0" w14:textId="77777777" w:rsidR="002709D7" w:rsidRDefault="00816F74">
            <w:r>
              <w:rPr>
                <w:rFonts w:ascii="Calibri" w:hAnsi="Calibri"/>
                <w:sz w:val="18"/>
              </w:rPr>
              <w:t>Representante legal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53CBCA" w14:textId="77777777" w:rsidR="002709D7" w:rsidRDefault="00816F74">
            <w:r>
              <w:rPr>
                <w:rFonts w:ascii="Arial" w:eastAsia="Arial" w:hAnsi="Arial"/>
                <w:sz w:val="18"/>
              </w:rPr>
              <w:t>Lina Vanessa Núñez Frasser – C.C. 38.604.286</w:t>
            </w:r>
          </w:p>
        </w:tc>
      </w:tr>
      <w:tr w:rsidR="002709D7" w14:paraId="4E099443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D3215" w14:textId="77777777" w:rsidR="002709D7" w:rsidRDefault="00816F74">
            <w:r>
              <w:rPr>
                <w:rFonts w:ascii="Calibri" w:hAnsi="Calibri"/>
                <w:sz w:val="18"/>
              </w:rPr>
              <w:t>Asesor médico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273AD9" w14:textId="77777777" w:rsidR="002709D7" w:rsidRDefault="00816F74">
            <w:r>
              <w:rPr>
                <w:rFonts w:ascii="Calibri" w:hAnsi="Calibri"/>
                <w:sz w:val="18"/>
              </w:rPr>
              <w:t>Hernando Martínez Guerrero – T.P. 595209</w:t>
            </w:r>
          </w:p>
        </w:tc>
      </w:tr>
      <w:tr w:rsidR="002709D7" w14:paraId="254C730F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89AAE0" w14:textId="77777777" w:rsidR="002709D7" w:rsidRDefault="00816F74">
            <w:r>
              <w:rPr>
                <w:rFonts w:ascii="Calibri" w:hAnsi="Calibri"/>
                <w:sz w:val="18"/>
              </w:rPr>
              <w:t>Vigencia reportada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D39BB" w14:textId="77777777" w:rsidR="002709D7" w:rsidRDefault="00816F74">
            <w:r>
              <w:rPr>
                <w:rFonts w:ascii="Calibri" w:hAnsi="Calibri"/>
                <w:sz w:val="18"/>
              </w:rPr>
              <w:t>Año 2025</w:t>
            </w:r>
          </w:p>
        </w:tc>
      </w:tr>
      <w:tr w:rsidR="002709D7" w14:paraId="7FF3D838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E6BBCD" w14:textId="77777777" w:rsidR="002709D7" w:rsidRDefault="00816F74">
            <w:r>
              <w:rPr>
                <w:rFonts w:ascii="Calibri" w:hAnsi="Calibri"/>
                <w:sz w:val="18"/>
              </w:rPr>
              <w:t>Objeto del informe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BF678A" w14:textId="77777777" w:rsidR="002709D7" w:rsidRDefault="00816F74">
            <w:r>
              <w:rPr>
                <w:rFonts w:ascii="Calibri" w:hAnsi="Calibri"/>
                <w:sz w:val="18"/>
              </w:rPr>
              <w:t>Presentar resultados de gestión, proyectos en curso y finalizados, ingresos, contratos, subsidios, aportes recibidos y metas logradas en beneficio de la comunidad.</w:t>
            </w:r>
          </w:p>
        </w:tc>
      </w:tr>
    </w:tbl>
    <w:p w14:paraId="48BAE5CD" w14:textId="77777777" w:rsidR="002709D7" w:rsidRDefault="002709D7">
      <w:pPr>
        <w:spacing w:after="20"/>
      </w:pPr>
    </w:p>
    <w:p w14:paraId="450EB8AC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2. Presentación</w:t>
      </w:r>
    </w:p>
    <w:p w14:paraId="60CF7819" w14:textId="7D5A2C9D" w:rsidR="002709D7" w:rsidRDefault="00B96A3A">
      <w:pPr>
        <w:spacing w:after="100" w:line="259" w:lineRule="auto"/>
      </w:pPr>
      <w:r w:rsidRPr="00ED04D0">
        <w:rPr>
          <w:b/>
          <w:bCs/>
          <w:noProof/>
        </w:rPr>
        <w:drawing>
          <wp:anchor distT="0" distB="0" distL="114300" distR="114300" simplePos="0" relativeHeight="251654144" behindDoc="1" locked="0" layoutInCell="1" allowOverlap="1" wp14:anchorId="30E36F59" wp14:editId="6970DCFD">
            <wp:simplePos x="0" y="0"/>
            <wp:positionH relativeFrom="margin">
              <wp:posOffset>320040</wp:posOffset>
            </wp:positionH>
            <wp:positionV relativeFrom="paragraph">
              <wp:posOffset>19685</wp:posOffset>
            </wp:positionV>
            <wp:extent cx="5818507" cy="3627120"/>
            <wp:effectExtent l="0" t="0" r="0" b="0"/>
            <wp:wrapNone/>
            <wp:docPr id="15764679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F74">
        <w:rPr>
          <w:rFonts w:ascii="Calibri" w:hAnsi="Calibri"/>
          <w:sz w:val="21"/>
        </w:rPr>
        <w:t xml:space="preserve">La Fundación </w:t>
      </w:r>
      <w:proofErr w:type="spellStart"/>
      <w:r w:rsidR="00816F74">
        <w:rPr>
          <w:rFonts w:ascii="Calibri" w:hAnsi="Calibri"/>
          <w:sz w:val="21"/>
        </w:rPr>
        <w:t>Médicos</w:t>
      </w:r>
      <w:proofErr w:type="spellEnd"/>
      <w:r w:rsidR="00816F74">
        <w:rPr>
          <w:rFonts w:ascii="Calibri" w:hAnsi="Calibri"/>
          <w:sz w:val="21"/>
        </w:rPr>
        <w:t xml:space="preserve"> de Corazón – FUMDECOR presenta el informe anual de resultados y de gestión correspondiente a la vigencia 2025. El documento consolida las acciones desarrolladas en beneficio de pacientes con hemofilia y otros trastornos de la coagulación, sus familias, cuidadores, personal de salud, instituciones públicas, entidades educativas y actores de la red de atención.</w:t>
      </w:r>
    </w:p>
    <w:p w14:paraId="123F3A37" w14:textId="447CA88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 xml:space="preserve">Durante la vigencia se fortalecieron tres líneas principales de </w:t>
      </w:r>
      <w:proofErr w:type="spellStart"/>
      <w:r>
        <w:rPr>
          <w:rFonts w:ascii="Calibri" w:hAnsi="Calibri"/>
          <w:sz w:val="21"/>
        </w:rPr>
        <w:t>trabajo</w:t>
      </w:r>
      <w:proofErr w:type="spellEnd"/>
      <w:r>
        <w:rPr>
          <w:rFonts w:ascii="Calibri" w:hAnsi="Calibri"/>
          <w:sz w:val="21"/>
        </w:rPr>
        <w:t xml:space="preserve">: </w:t>
      </w:r>
      <w:proofErr w:type="spellStart"/>
      <w:r>
        <w:rPr>
          <w:rFonts w:ascii="Calibri" w:hAnsi="Calibri"/>
          <w:sz w:val="21"/>
        </w:rPr>
        <w:t>educación</w:t>
      </w:r>
      <w:proofErr w:type="spellEnd"/>
      <w:r>
        <w:rPr>
          <w:rFonts w:ascii="Calibri" w:hAnsi="Calibri"/>
          <w:sz w:val="21"/>
        </w:rPr>
        <w:t xml:space="preserve"> y </w:t>
      </w:r>
      <w:proofErr w:type="spellStart"/>
      <w:r>
        <w:rPr>
          <w:rFonts w:ascii="Calibri" w:hAnsi="Calibri"/>
          <w:sz w:val="21"/>
        </w:rPr>
        <w:t>sensibilizació</w:t>
      </w:r>
      <w:r>
        <w:rPr>
          <w:rFonts w:ascii="Calibri" w:hAnsi="Calibri"/>
          <w:sz w:val="21"/>
        </w:rPr>
        <w:t>n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sobre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hemofilia</w:t>
      </w:r>
      <w:proofErr w:type="spellEnd"/>
      <w:r>
        <w:rPr>
          <w:rFonts w:ascii="Calibri" w:hAnsi="Calibri"/>
          <w:sz w:val="21"/>
        </w:rPr>
        <w:t xml:space="preserve">, </w:t>
      </w:r>
      <w:proofErr w:type="spellStart"/>
      <w:r>
        <w:rPr>
          <w:rFonts w:ascii="Calibri" w:hAnsi="Calibri"/>
          <w:sz w:val="21"/>
        </w:rPr>
        <w:t>acompañamiento</w:t>
      </w:r>
      <w:proofErr w:type="spellEnd"/>
      <w:r>
        <w:rPr>
          <w:rFonts w:ascii="Calibri" w:hAnsi="Calibri"/>
          <w:sz w:val="21"/>
        </w:rPr>
        <w:t xml:space="preserve"> comunitario y social a pacientes, y articulación institucional para proponer una ruta de atención de urgencias que contribuya a disminuir eventos adversos y complicaciones.</w:t>
      </w:r>
    </w:p>
    <w:p w14:paraId="1EA90F5F" w14:textId="77777777" w:rsidR="002709D7" w:rsidRDefault="00816F74">
      <w:pPr>
        <w:spacing w:after="100" w:line="259" w:lineRule="auto"/>
      </w:pPr>
      <w:r>
        <w:rPr>
          <w:rFonts w:ascii="Arial" w:eastAsia="Arial" w:hAnsi="Arial"/>
          <w:sz w:val="20"/>
        </w:rPr>
        <w:t>La información financiera contenida en este informe se actualiza con base en los estados financieros con corte al 31 de diciembre de 2025 y en el contrato de donación suscrito con Takeda Colombia S.A.S. por valor de cuatro millones de pesos ($4.000.000), destinado al evento educativo de comunidad con trastornos de la coagulación.</w:t>
      </w:r>
    </w:p>
    <w:p w14:paraId="56BF7C9D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3. Resumen ejecutivo de la gestión 2025</w:t>
      </w:r>
    </w:p>
    <w:p w14:paraId="0B1C695B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En 2025 FUMDECOR desarrolló actividades educativas, comunitarias, sociales y de articulación institucional dirigidas a mejorar el conocimiento sobre hemofilia y trastornos de la coagulación, visibilizar las necesidades de los pacientes, acompañar a familias con barreras de acceso y promover estrategias de atención oportuna.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4321"/>
        <w:gridCol w:w="6039"/>
      </w:tblGrid>
      <w:tr w:rsidR="002709D7" w14:paraId="6467A271" w14:textId="77777777">
        <w:trPr>
          <w:jc w:val="center"/>
        </w:trPr>
        <w:tc>
          <w:tcPr>
            <w:tcW w:w="238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C028520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Eje de gestión</w:t>
            </w:r>
          </w:p>
        </w:tc>
        <w:tc>
          <w:tcPr>
            <w:tcW w:w="7257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7B9F7E3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 consolidado</w:t>
            </w:r>
          </w:p>
        </w:tc>
      </w:tr>
      <w:tr w:rsidR="002709D7" w14:paraId="51A062EF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CFC73A" w14:textId="77777777" w:rsidR="002709D7" w:rsidRDefault="00816F74">
            <w:r>
              <w:rPr>
                <w:rFonts w:ascii="Calibri" w:hAnsi="Calibri"/>
                <w:sz w:val="17"/>
              </w:rPr>
              <w:t>Educación al personal de salud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1AF7C8" w14:textId="77777777" w:rsidR="002709D7" w:rsidRDefault="00816F74">
            <w:r>
              <w:rPr>
                <w:rFonts w:ascii="Calibri" w:hAnsi="Calibri"/>
                <w:sz w:val="17"/>
              </w:rPr>
              <w:t>Capacitaciones en abordaje inicial de hemofilia y casos clínicos en Hospital San Juan de Dios de Cali, Hospital Divino Niño, SENA Buga, Candelaria y espacios con Secretaría de Salud y Personería.</w:t>
            </w:r>
          </w:p>
        </w:tc>
      </w:tr>
      <w:tr w:rsidR="002709D7" w14:paraId="1F3643E9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005C45" w14:textId="77777777" w:rsidR="002709D7" w:rsidRDefault="00816F74">
            <w:r>
              <w:rPr>
                <w:rFonts w:ascii="Calibri" w:hAnsi="Calibri"/>
                <w:sz w:val="17"/>
              </w:rPr>
              <w:t>Sensibilización comunitaria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E076B1" w14:textId="77777777" w:rsidR="002709D7" w:rsidRDefault="00816F74">
            <w:r>
              <w:rPr>
                <w:rFonts w:ascii="Calibri" w:hAnsi="Calibri"/>
                <w:sz w:val="17"/>
              </w:rPr>
              <w:t>Campañas “Yo sé qué es hemofilia, ¿y tú?” y “Mírame, soy más que una condición”, con entrega de manillas, testimonios de pacientes y acciones de visibilización.</w:t>
            </w:r>
          </w:p>
        </w:tc>
      </w:tr>
      <w:tr w:rsidR="002709D7" w14:paraId="3868B211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D812CA" w14:textId="77777777" w:rsidR="002709D7" w:rsidRDefault="00816F74">
            <w:r>
              <w:rPr>
                <w:rFonts w:ascii="Calibri" w:hAnsi="Calibri"/>
                <w:sz w:val="17"/>
              </w:rPr>
              <w:t>Apoyo social a pacientes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5C4B9" w14:textId="77777777" w:rsidR="002709D7" w:rsidRDefault="00816F74">
            <w:r>
              <w:rPr>
                <w:rFonts w:ascii="Calibri" w:hAnsi="Calibri"/>
                <w:sz w:val="17"/>
              </w:rPr>
              <w:t>Jornadas educativas, almuerzos, mercados, transporte, recreación, ropa, televisor, regalos, recordatorios y apoyo para emprendimiento.</w:t>
            </w:r>
          </w:p>
        </w:tc>
      </w:tr>
      <w:tr w:rsidR="002709D7" w14:paraId="4F26C60F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40D3F" w14:textId="77777777" w:rsidR="002709D7" w:rsidRDefault="00816F74">
            <w:r>
              <w:rPr>
                <w:rFonts w:ascii="Calibri" w:hAnsi="Calibri"/>
                <w:sz w:val="17"/>
              </w:rPr>
              <w:t>Gestión interinstitucional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CDFEA" w14:textId="77777777" w:rsidR="002709D7" w:rsidRDefault="00816F74">
            <w:r>
              <w:rPr>
                <w:rFonts w:ascii="Calibri" w:hAnsi="Calibri"/>
                <w:sz w:val="17"/>
              </w:rPr>
              <w:t>Acercamientos con Personería Distrital de Cali, Secretaría de Salud Distrital de Cali, Secretaría de Salud de Candelaria y comités relacionados con urgencias y EAPB.</w:t>
            </w:r>
          </w:p>
        </w:tc>
      </w:tr>
      <w:tr w:rsidR="002709D7" w14:paraId="2A520D2C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89142E" w14:textId="77777777" w:rsidR="002709D7" w:rsidRDefault="00816F74">
            <w:r>
              <w:rPr>
                <w:rFonts w:ascii="Calibri" w:hAnsi="Calibri"/>
                <w:sz w:val="17"/>
              </w:rPr>
              <w:t>Riesgos identificados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D7DD50" w14:textId="77777777" w:rsidR="002709D7" w:rsidRDefault="00816F74">
            <w:r>
              <w:rPr>
                <w:rFonts w:ascii="Calibri" w:hAnsi="Calibri"/>
                <w:sz w:val="17"/>
              </w:rPr>
              <w:t>Disponibilidad de medicamentos, barreras de acceso, necesidad de rutas claras de urgencias y continuidad en la educación del personal asistencial.</w:t>
            </w:r>
          </w:p>
        </w:tc>
      </w:tr>
      <w:tr w:rsidR="002709D7" w14:paraId="3993006C" w14:textId="77777777">
        <w:trPr>
          <w:jc w:val="center"/>
        </w:trPr>
        <w:tc>
          <w:tcPr>
            <w:tcW w:w="5100" w:type="dxa"/>
            <w:vAlign w:val="center"/>
          </w:tcPr>
          <w:p w14:paraId="28D012EC" w14:textId="77777777" w:rsidR="002709D7" w:rsidRDefault="00816F74">
            <w:r>
              <w:rPr>
                <w:rFonts w:ascii="Arial" w:eastAsia="Arial" w:hAnsi="Arial"/>
                <w:sz w:val="16"/>
              </w:rPr>
              <w:t>Apoyo financiero recibido</w:t>
            </w:r>
          </w:p>
        </w:tc>
        <w:tc>
          <w:tcPr>
            <w:tcW w:w="5100" w:type="dxa"/>
            <w:vAlign w:val="center"/>
          </w:tcPr>
          <w:p w14:paraId="5172BB94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con Takeda Colombia S.A.S. por $4.000.000 para apoyo de refrigerios y almuerzos del evento educativo de comunidad con trastornos de la coagulación.</w:t>
            </w:r>
          </w:p>
        </w:tc>
      </w:tr>
    </w:tbl>
    <w:p w14:paraId="5783F90A" w14:textId="77777777" w:rsidR="002709D7" w:rsidRDefault="002709D7">
      <w:pPr>
        <w:spacing w:after="20"/>
      </w:pPr>
    </w:p>
    <w:p w14:paraId="7CF5CB3F" w14:textId="77777777" w:rsidR="002709D7" w:rsidRDefault="00816F74">
      <w:r>
        <w:br w:type="page"/>
      </w:r>
    </w:p>
    <w:p w14:paraId="7C832F30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4. Proyectos institucionales en curso y finalizados</w:t>
      </w:r>
    </w:p>
    <w:p w14:paraId="4FB635A7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 gestión anual se organizó en proyectos y actividades estratégicas. Algunas acciones se cerraron durante la vigencia, mientras que otras quedaron en curso por su naturaleza permanente, especialmente la ruta de urgencias, la educación a la red pública, el acompañamiento a pacientes y la gestión de apoyos sociales.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324"/>
        <w:gridCol w:w="2330"/>
        <w:gridCol w:w="2694"/>
        <w:gridCol w:w="3012"/>
      </w:tblGrid>
      <w:tr w:rsidR="002709D7" w14:paraId="45B682EA" w14:textId="77777777">
        <w:trPr>
          <w:jc w:val="center"/>
        </w:trPr>
        <w:tc>
          <w:tcPr>
            <w:tcW w:w="215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C353331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Proyecto / línea</w:t>
            </w:r>
          </w:p>
        </w:tc>
        <w:tc>
          <w:tcPr>
            <w:tcW w:w="130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3FF9AB61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Estado</w:t>
            </w:r>
          </w:p>
        </w:tc>
        <w:tc>
          <w:tcPr>
            <w:tcW w:w="294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8307423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Objetivo</w:t>
            </w:r>
          </w:p>
        </w:tc>
        <w:tc>
          <w:tcPr>
            <w:tcW w:w="323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25E462FE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Resultados / alcance</w:t>
            </w:r>
          </w:p>
        </w:tc>
      </w:tr>
      <w:tr w:rsidR="002709D7" w14:paraId="12AB615A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C92048" w14:textId="77777777" w:rsidR="002709D7" w:rsidRDefault="00816F74">
            <w:r>
              <w:rPr>
                <w:rFonts w:ascii="Calibri" w:hAnsi="Calibri"/>
                <w:sz w:val="15"/>
              </w:rPr>
              <w:t>Educación y sensibilización en hemofilia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81265" w14:textId="77777777" w:rsidR="002709D7" w:rsidRDefault="00816F74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674EC" w14:textId="77777777" w:rsidR="002709D7" w:rsidRDefault="00816F74">
            <w:r>
              <w:rPr>
                <w:rFonts w:ascii="Calibri" w:hAnsi="Calibri"/>
                <w:sz w:val="15"/>
              </w:rPr>
              <w:t>Capacitar personal de salud, comunidad y aliados sobre hemofilia, abordaje inicial, barreras de acceso, signos de alerta y prevención de complicaciones.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905F78" w14:textId="77777777" w:rsidR="002709D7" w:rsidRDefault="00816F74">
            <w:r>
              <w:rPr>
                <w:rFonts w:ascii="Calibri" w:hAnsi="Calibri"/>
                <w:sz w:val="15"/>
              </w:rPr>
              <w:t>Hospital San Juan de Dios, Hospital Divino Niño, SENA Buga, Candelaria, Personería Distrital de Cali.</w:t>
            </w:r>
          </w:p>
        </w:tc>
      </w:tr>
      <w:tr w:rsidR="002709D7" w14:paraId="6CE971A1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C27C9B" w14:textId="77777777" w:rsidR="002709D7" w:rsidRDefault="00816F74">
            <w:r>
              <w:rPr>
                <w:rFonts w:ascii="Calibri" w:hAnsi="Calibri"/>
                <w:sz w:val="15"/>
              </w:rPr>
              <w:t>Campaña abril 17: Día Mundial de la Hemofilia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332803" w14:textId="77777777" w:rsidR="002709D7" w:rsidRDefault="00816F74">
            <w:r>
              <w:rPr>
                <w:rFonts w:ascii="Calibri" w:hAnsi="Calibri"/>
                <w:sz w:val="15"/>
              </w:rPr>
              <w:t>Finalizada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92F5E6" w14:textId="77777777" w:rsidR="002709D7" w:rsidRDefault="00816F74">
            <w:r>
              <w:rPr>
                <w:rFonts w:ascii="Calibri" w:hAnsi="Calibri"/>
                <w:sz w:val="15"/>
              </w:rPr>
              <w:t>Sensibilizar durante el mes de abril con el lema “Yo sé qué es hemofilia, ¿y tú?” y entrega de manillas.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F0473C" w14:textId="77777777" w:rsidR="002709D7" w:rsidRDefault="00816F74">
            <w:r>
              <w:rPr>
                <w:rFonts w:ascii="Calibri" w:hAnsi="Calibri"/>
                <w:sz w:val="15"/>
              </w:rPr>
              <w:t>Fortalecimiento de recordación social, visibilidad y educación básica.</w:t>
            </w:r>
          </w:p>
        </w:tc>
      </w:tr>
      <w:tr w:rsidR="002709D7" w14:paraId="3DA24D18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B92D77" w14:textId="76C01301" w:rsidR="002709D7" w:rsidRDefault="00B96A3A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57216" behindDoc="1" locked="0" layoutInCell="1" allowOverlap="1" wp14:anchorId="3548F15C" wp14:editId="1047D3AD">
                  <wp:simplePos x="0" y="0"/>
                  <wp:positionH relativeFrom="margin">
                    <wp:posOffset>7620</wp:posOffset>
                  </wp:positionH>
                  <wp:positionV relativeFrom="paragraph">
                    <wp:posOffset>207645</wp:posOffset>
                  </wp:positionV>
                  <wp:extent cx="5818505" cy="3627120"/>
                  <wp:effectExtent l="0" t="0" r="0" b="0"/>
                  <wp:wrapNone/>
                  <wp:docPr id="176926939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5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816F74">
              <w:rPr>
                <w:rFonts w:ascii="Calibri" w:hAnsi="Calibri"/>
                <w:sz w:val="15"/>
              </w:rPr>
              <w:t>Mírame</w:t>
            </w:r>
            <w:proofErr w:type="spellEnd"/>
            <w:r w:rsidR="00816F74">
              <w:rPr>
                <w:rFonts w:ascii="Calibri" w:hAnsi="Calibri"/>
                <w:sz w:val="15"/>
              </w:rPr>
              <w:t xml:space="preserve">, soy </w:t>
            </w:r>
            <w:proofErr w:type="spellStart"/>
            <w:r w:rsidR="00816F74">
              <w:rPr>
                <w:rFonts w:ascii="Calibri" w:hAnsi="Calibri"/>
                <w:sz w:val="15"/>
              </w:rPr>
              <w:t>más</w:t>
            </w:r>
            <w:proofErr w:type="spellEnd"/>
            <w:r w:rsidR="00816F74">
              <w:rPr>
                <w:rFonts w:ascii="Calibri" w:hAnsi="Calibri"/>
                <w:sz w:val="15"/>
              </w:rPr>
              <w:t xml:space="preserve"> </w:t>
            </w:r>
            <w:proofErr w:type="spellStart"/>
            <w:r w:rsidR="00816F74">
              <w:rPr>
                <w:rFonts w:ascii="Calibri" w:hAnsi="Calibri"/>
                <w:sz w:val="15"/>
              </w:rPr>
              <w:t>que</w:t>
            </w:r>
            <w:proofErr w:type="spellEnd"/>
            <w:r w:rsidR="00816F74">
              <w:rPr>
                <w:rFonts w:ascii="Calibri" w:hAnsi="Calibri"/>
                <w:sz w:val="15"/>
              </w:rPr>
              <w:t xml:space="preserve"> una condición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12115D" w14:textId="77777777" w:rsidR="002709D7" w:rsidRDefault="00816F74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30DC2D" w14:textId="77777777" w:rsidR="002709D7" w:rsidRDefault="00816F74">
            <w:r>
              <w:rPr>
                <w:rFonts w:ascii="Calibri" w:hAnsi="Calibri"/>
                <w:sz w:val="15"/>
              </w:rPr>
              <w:t>Dar voz a pacientes mediante testimonios reales para disminuir estigmas, eventos adversos y complicaciones.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B7774" w14:textId="77777777" w:rsidR="002709D7" w:rsidRDefault="00816F74">
            <w:r>
              <w:rPr>
                <w:rFonts w:ascii="Calibri" w:hAnsi="Calibri"/>
                <w:sz w:val="15"/>
              </w:rPr>
              <w:t>Selección inicial de cuatro pacientes con publicaciones/testimonios en diferentes meses.</w:t>
            </w:r>
          </w:p>
        </w:tc>
      </w:tr>
      <w:tr w:rsidR="002709D7" w14:paraId="3E7256AD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47527" w14:textId="77777777" w:rsidR="002709D7" w:rsidRDefault="00816F74">
            <w:r>
              <w:rPr>
                <w:rFonts w:ascii="Calibri" w:hAnsi="Calibri"/>
                <w:sz w:val="15"/>
              </w:rPr>
              <w:t>Ruta de urgencias en hemofilia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F0E12" w14:textId="6BF7951B" w:rsidR="002709D7" w:rsidRDefault="00816F74">
            <w:r>
              <w:rPr>
                <w:rFonts w:ascii="Calibri" w:hAnsi="Calibri"/>
                <w:sz w:val="15"/>
              </w:rPr>
              <w:t xml:space="preserve">En </w:t>
            </w:r>
            <w:proofErr w:type="spellStart"/>
            <w:r>
              <w:rPr>
                <w:rFonts w:ascii="Calibri" w:hAnsi="Calibri"/>
                <w:sz w:val="15"/>
              </w:rPr>
              <w:t>curso</w:t>
            </w:r>
            <w:proofErr w:type="spellEnd"/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8B8529" w14:textId="77777777" w:rsidR="002709D7" w:rsidRDefault="00816F74">
            <w:r>
              <w:rPr>
                <w:rFonts w:ascii="Calibri" w:hAnsi="Calibri"/>
                <w:sz w:val="15"/>
              </w:rPr>
              <w:t>Presentar y socializar una propuesta de ruta de atención en urgencias para disminuir eventos adversos en la red pública.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802759" w14:textId="77777777" w:rsidR="002709D7" w:rsidRDefault="00816F74">
            <w:r>
              <w:rPr>
                <w:rFonts w:ascii="Calibri" w:hAnsi="Calibri"/>
                <w:sz w:val="15"/>
              </w:rPr>
              <w:t>Articulación con Personería de Cali, Secretaría de Salud Distrital y comités de urgencias/EAPB.</w:t>
            </w:r>
          </w:p>
        </w:tc>
      </w:tr>
      <w:tr w:rsidR="002709D7" w14:paraId="541EFE5A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74006A" w14:textId="77777777" w:rsidR="002709D7" w:rsidRDefault="00816F74">
            <w:r>
              <w:rPr>
                <w:rFonts w:ascii="Calibri" w:hAnsi="Calibri"/>
                <w:sz w:val="15"/>
              </w:rPr>
              <w:t>Apoyo social y bienestar comunitario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40CCFB" w14:textId="346DE391" w:rsidR="002709D7" w:rsidRDefault="00816F74">
            <w:r>
              <w:rPr>
                <w:rFonts w:ascii="Calibri" w:hAnsi="Calibri"/>
                <w:sz w:val="15"/>
              </w:rPr>
              <w:t xml:space="preserve">En </w:t>
            </w:r>
            <w:proofErr w:type="spellStart"/>
            <w:r>
              <w:rPr>
                <w:rFonts w:ascii="Calibri" w:hAnsi="Calibri"/>
                <w:sz w:val="15"/>
              </w:rPr>
              <w:t>curso</w:t>
            </w:r>
            <w:proofErr w:type="spellEnd"/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04974B" w14:textId="77777777" w:rsidR="002709D7" w:rsidRDefault="00816F74">
            <w:r>
              <w:rPr>
                <w:rFonts w:ascii="Calibri" w:hAnsi="Calibri"/>
                <w:sz w:val="15"/>
              </w:rPr>
              <w:t>Acompañar pacientes y familias con apoyo alimentario, recreativo, educativo y donaciones en especie.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CF77B" w14:textId="77777777" w:rsidR="002709D7" w:rsidRDefault="00816F74">
            <w:r>
              <w:rPr>
                <w:rFonts w:ascii="Calibri" w:hAnsi="Calibri"/>
                <w:sz w:val="15"/>
              </w:rPr>
              <w:t>Popayán, campaña 100 corazones 100 mercados, zoológico, reunión de familias, circo, evento académico.</w:t>
            </w:r>
          </w:p>
        </w:tc>
      </w:tr>
      <w:tr w:rsidR="002709D7" w14:paraId="6C2C9784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0A646" w14:textId="77777777" w:rsidR="002709D7" w:rsidRDefault="00816F74">
            <w:r>
              <w:rPr>
                <w:rFonts w:ascii="Calibri" w:hAnsi="Calibri"/>
                <w:sz w:val="15"/>
              </w:rPr>
              <w:t>Corazones que emprenden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C7B4A1" w14:textId="77777777" w:rsidR="002709D7" w:rsidRDefault="00816F74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695F3B" w14:textId="77777777" w:rsidR="002709D7" w:rsidRDefault="00816F74">
            <w:r>
              <w:rPr>
                <w:rFonts w:ascii="Calibri" w:hAnsi="Calibri"/>
                <w:sz w:val="15"/>
              </w:rPr>
              <w:t>Promover autonomía económica mediante apoyo a emprendimientos de pacientes.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70CA3" w14:textId="77777777" w:rsidR="002709D7" w:rsidRDefault="00816F74">
            <w:r>
              <w:rPr>
                <w:rFonts w:ascii="Calibri" w:hAnsi="Calibri"/>
                <w:sz w:val="15"/>
              </w:rPr>
              <w:t>Entrega de plancha e insumos a la paciente Leidy Diana Delgado.</w:t>
            </w:r>
          </w:p>
        </w:tc>
      </w:tr>
      <w:tr w:rsidR="002709D7" w14:paraId="17D9F909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D8124" w14:textId="77777777" w:rsidR="002709D7" w:rsidRDefault="00816F74">
            <w:r>
              <w:rPr>
                <w:rFonts w:ascii="Calibri" w:hAnsi="Calibri"/>
                <w:sz w:val="15"/>
              </w:rPr>
              <w:t>Formación y encuentro académico para pacientes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1001FE" w14:textId="77777777" w:rsidR="002709D7" w:rsidRDefault="00816F74">
            <w:r>
              <w:rPr>
                <w:rFonts w:ascii="Calibri" w:hAnsi="Calibri"/>
                <w:sz w:val="15"/>
              </w:rPr>
              <w:t>Finalizada por evento / permanente como línea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2944CA" w14:textId="77777777" w:rsidR="002709D7" w:rsidRDefault="00816F74">
            <w:r>
              <w:rPr>
                <w:rFonts w:ascii="Calibri" w:hAnsi="Calibri"/>
                <w:sz w:val="15"/>
              </w:rPr>
              <w:t>Educar a pacientes y familias sobre derechos, seguridad del paciente, psicología, enfermedad huérfana, tratamientos e innovación.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0D938" w14:textId="77777777" w:rsidR="002709D7" w:rsidRDefault="00816F74">
            <w:r>
              <w:rPr>
                <w:rFonts w:ascii="Arial" w:eastAsia="Arial" w:hAnsi="Arial"/>
                <w:sz w:val="16"/>
              </w:rPr>
              <w:t>Segundo evento académico del 14 de diciembre de 2025, con apoyo de Takeda Colombia S.A.S. para refrigerios y almuerzos, además de educación, regalos, transporte y acompañamiento a pacientes y familias.</w:t>
            </w:r>
          </w:p>
        </w:tc>
      </w:tr>
      <w:tr w:rsidR="002709D7" w14:paraId="5DE1E50A" w14:textId="77777777">
        <w:trPr>
          <w:jc w:val="center"/>
        </w:trPr>
        <w:tc>
          <w:tcPr>
            <w:tcW w:w="2550" w:type="dxa"/>
            <w:vAlign w:val="center"/>
          </w:tcPr>
          <w:p w14:paraId="203390E2" w14:textId="77777777" w:rsidR="002709D7" w:rsidRDefault="00816F74">
            <w:r>
              <w:rPr>
                <w:rFonts w:ascii="Arial" w:eastAsia="Arial" w:hAnsi="Arial"/>
                <w:sz w:val="16"/>
              </w:rPr>
              <w:t>Gestión de donaciones y alianzas privadas</w:t>
            </w:r>
          </w:p>
        </w:tc>
        <w:tc>
          <w:tcPr>
            <w:tcW w:w="2550" w:type="dxa"/>
            <w:vAlign w:val="center"/>
          </w:tcPr>
          <w:p w14:paraId="7549F3EF" w14:textId="77777777" w:rsidR="002709D7" w:rsidRDefault="00816F74">
            <w:r>
              <w:rPr>
                <w:rFonts w:ascii="Arial" w:eastAsia="Arial" w:hAnsi="Arial"/>
                <w:sz w:val="16"/>
              </w:rPr>
              <w:t>Finalizada por contrato / seguimiento de entregables</w:t>
            </w:r>
          </w:p>
        </w:tc>
        <w:tc>
          <w:tcPr>
            <w:tcW w:w="2550" w:type="dxa"/>
            <w:vAlign w:val="center"/>
          </w:tcPr>
          <w:p w14:paraId="311FFCC1" w14:textId="77777777" w:rsidR="002709D7" w:rsidRDefault="00816F74">
            <w:r>
              <w:rPr>
                <w:rFonts w:ascii="Arial" w:eastAsia="Arial" w:hAnsi="Arial"/>
                <w:sz w:val="16"/>
              </w:rPr>
              <w:t>Gestionar recursos privados para actividades educativas y comunitarias, garantizando destinación específica, transparencia y rendición de cuentas.</w:t>
            </w:r>
          </w:p>
        </w:tc>
        <w:tc>
          <w:tcPr>
            <w:tcW w:w="2550" w:type="dxa"/>
            <w:vAlign w:val="center"/>
          </w:tcPr>
          <w:p w14:paraId="3330455E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Takeda Colombia S.A.S. por $4.000.000 para evento educativo de comunidad con trastornos de la coagulación.</w:t>
            </w:r>
          </w:p>
        </w:tc>
      </w:tr>
    </w:tbl>
    <w:p w14:paraId="3E1C8BD2" w14:textId="77777777" w:rsidR="002709D7" w:rsidRDefault="002709D7">
      <w:pPr>
        <w:spacing w:after="20"/>
      </w:pPr>
    </w:p>
    <w:p w14:paraId="682CD34D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5. Cronología de actividades y resultados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202"/>
        <w:gridCol w:w="2214"/>
        <w:gridCol w:w="3754"/>
        <w:gridCol w:w="2190"/>
      </w:tblGrid>
      <w:tr w:rsidR="002709D7" w14:paraId="717160D7" w14:textId="77777777">
        <w:trPr>
          <w:jc w:val="center"/>
        </w:trPr>
        <w:tc>
          <w:tcPr>
            <w:tcW w:w="147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AB30CEA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Fecha</w:t>
            </w:r>
          </w:p>
        </w:tc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2031B9D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Actividad</w:t>
            </w:r>
          </w:p>
        </w:tc>
        <w:tc>
          <w:tcPr>
            <w:tcW w:w="4422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2C472F20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 principal</w:t>
            </w:r>
          </w:p>
        </w:tc>
        <w:tc>
          <w:tcPr>
            <w:tcW w:w="147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41E7B757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Estado</w:t>
            </w:r>
          </w:p>
        </w:tc>
      </w:tr>
      <w:tr w:rsidR="002709D7" w14:paraId="5B8919F4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D08F3" w14:textId="77777777" w:rsidR="002709D7" w:rsidRDefault="00816F74">
            <w:r>
              <w:rPr>
                <w:rFonts w:ascii="Calibri" w:hAnsi="Calibri"/>
                <w:sz w:val="14"/>
              </w:rPr>
              <w:t>12 de febrero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6D1B09" w14:textId="77777777" w:rsidR="002709D7" w:rsidRDefault="00816F74">
            <w:r>
              <w:rPr>
                <w:rFonts w:ascii="Calibri" w:hAnsi="Calibri"/>
                <w:sz w:val="14"/>
              </w:rPr>
              <w:t>Capacitación Hospital San Juan de Dios de Cali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2EA0F" w14:textId="77777777" w:rsidR="002709D7" w:rsidRDefault="00816F74">
            <w:r>
              <w:rPr>
                <w:rFonts w:ascii="Calibri" w:hAnsi="Calibri"/>
                <w:sz w:val="14"/>
              </w:rPr>
              <w:t>Capacitación sobre abordaje inicial para personal de salud. Se habló de hemofilia y casos clínicos.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CA075C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299E2963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B5950F" w14:textId="77777777" w:rsidR="002709D7" w:rsidRDefault="00816F74">
            <w:r>
              <w:rPr>
                <w:rFonts w:ascii="Calibri" w:hAnsi="Calibri"/>
                <w:sz w:val="14"/>
              </w:rPr>
              <w:t>16 de febrero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243E1D" w14:textId="77777777" w:rsidR="002709D7" w:rsidRDefault="00816F74">
            <w:r>
              <w:rPr>
                <w:rFonts w:ascii="Calibri" w:hAnsi="Calibri"/>
                <w:sz w:val="14"/>
              </w:rPr>
              <w:t>Visita a pacientes en Popayán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6F93F6" w14:textId="77777777" w:rsidR="002709D7" w:rsidRDefault="00816F74">
            <w:r>
              <w:rPr>
                <w:rFonts w:ascii="Calibri" w:hAnsi="Calibri"/>
                <w:sz w:val="14"/>
              </w:rPr>
              <w:t>Jornada educativa con ocho pacientes con trastornos de la coagulación; se compartió almuerzo, se revisaron barreras de acceso y se donó un televisor y ropa a pacientes con dificultades económicas. Conclusión: riesgo por disponibilidad de medicamento.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C0B66" w14:textId="77777777" w:rsidR="002709D7" w:rsidRDefault="00816F74">
            <w:r>
              <w:rPr>
                <w:rFonts w:ascii="Calibri" w:hAnsi="Calibri"/>
                <w:sz w:val="14"/>
              </w:rPr>
              <w:t>Finalizada con seguimiento pendiente</w:t>
            </w:r>
          </w:p>
        </w:tc>
      </w:tr>
      <w:tr w:rsidR="002709D7" w14:paraId="7C3DA4A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692EF" w14:textId="77777777" w:rsidR="002709D7" w:rsidRDefault="00816F74">
            <w:r>
              <w:rPr>
                <w:rFonts w:ascii="Calibri" w:hAnsi="Calibri"/>
                <w:sz w:val="14"/>
              </w:rPr>
              <w:t>Abril de 2025 / 17 de abril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F97BE" w14:textId="77777777" w:rsidR="002709D7" w:rsidRDefault="00816F74">
            <w:r>
              <w:rPr>
                <w:rFonts w:ascii="Calibri" w:hAnsi="Calibri"/>
                <w:sz w:val="14"/>
              </w:rPr>
              <w:t>Día Mundial de la Hemofilia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D215A" w14:textId="77777777" w:rsidR="002709D7" w:rsidRDefault="00816F74">
            <w:r>
              <w:rPr>
                <w:rFonts w:ascii="Calibri" w:hAnsi="Calibri"/>
                <w:sz w:val="14"/>
              </w:rPr>
              <w:t>Sensibilizaciones en hospitales durante todo el mes, entrega de manillas y campaña “Yo sé qué es hemofilia, ¿y tú?”.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53E8D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3C406B52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E27734" w14:textId="77777777" w:rsidR="002709D7" w:rsidRDefault="00816F74">
            <w:r>
              <w:rPr>
                <w:rFonts w:ascii="Calibri" w:hAnsi="Calibri"/>
                <w:sz w:val="14"/>
              </w:rPr>
              <w:t>2 de mayo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3EC52" w14:textId="77777777" w:rsidR="002709D7" w:rsidRDefault="00816F74">
            <w:r>
              <w:rPr>
                <w:rFonts w:ascii="Calibri" w:hAnsi="Calibri"/>
                <w:sz w:val="14"/>
              </w:rPr>
              <w:t>Capacitación Hospital Divino Niño y SENA Buga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DC4E0" w14:textId="77777777" w:rsidR="002709D7" w:rsidRDefault="00816F74">
            <w:r>
              <w:rPr>
                <w:rFonts w:ascii="Calibri" w:hAnsi="Calibri"/>
                <w:sz w:val="14"/>
              </w:rPr>
              <w:t>Capacitación en hemofilia dirigida a personal de salud del Hospital Divino Niño y SENA Buga.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6C355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33DC4B6B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6201A8" w14:textId="77777777" w:rsidR="002709D7" w:rsidRDefault="00816F74">
            <w:r>
              <w:rPr>
                <w:rFonts w:ascii="Calibri" w:hAnsi="Calibri"/>
                <w:sz w:val="14"/>
              </w:rPr>
              <w:t>7 de mayo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E64DD7" w14:textId="77777777" w:rsidR="002709D7" w:rsidRDefault="00816F74">
            <w:r>
              <w:rPr>
                <w:rFonts w:ascii="Calibri" w:hAnsi="Calibri"/>
                <w:sz w:val="14"/>
              </w:rPr>
              <w:t>Inicio campaña “Mírame, soy más que una condición”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519B4" w14:textId="77777777" w:rsidR="002709D7" w:rsidRDefault="00816F74">
            <w:r>
              <w:rPr>
                <w:rFonts w:ascii="Calibri" w:hAnsi="Calibri"/>
                <w:sz w:val="14"/>
              </w:rPr>
              <w:t>Campaña de testimonios de pacientes. Se seleccionaron cuatro pacientes para sensibilizar y disminuir eventos adversos y complicaciones.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7FE1C" w14:textId="77777777" w:rsidR="002709D7" w:rsidRDefault="00816F74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2709D7" w14:paraId="4A711604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461A25" w14:textId="77777777" w:rsidR="002709D7" w:rsidRDefault="00816F74">
            <w:r>
              <w:rPr>
                <w:rFonts w:ascii="Calibri" w:hAnsi="Calibri"/>
                <w:sz w:val="14"/>
              </w:rPr>
              <w:lastRenderedPageBreak/>
              <w:t>20 de junio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65C1DB" w14:textId="77777777" w:rsidR="002709D7" w:rsidRDefault="00816F74">
            <w:r>
              <w:rPr>
                <w:rFonts w:ascii="Calibri" w:hAnsi="Calibri"/>
                <w:sz w:val="14"/>
              </w:rPr>
              <w:t>Acercamiento con Personería Distrital de Cali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A9BD1" w14:textId="77777777" w:rsidR="002709D7" w:rsidRDefault="00816F74">
            <w:r>
              <w:rPr>
                <w:rFonts w:ascii="Calibri" w:hAnsi="Calibri"/>
                <w:sz w:val="14"/>
              </w:rPr>
              <w:t>Reunión con el personero de Cali, Gerardo Mendoza, para presentar propuesta de ruta de urgencias en hemofilia orientada a disminuir eventos adversos en la red pública.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C86FAD" w14:textId="77777777" w:rsidR="002709D7" w:rsidRDefault="00816F74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2709D7" w14:paraId="20FB2EAE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666CF2" w14:textId="77777777" w:rsidR="002709D7" w:rsidRDefault="00816F74">
            <w:r>
              <w:rPr>
                <w:rFonts w:ascii="Calibri" w:hAnsi="Calibri"/>
                <w:sz w:val="14"/>
              </w:rPr>
              <w:t>20 de junio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E636B" w14:textId="77777777" w:rsidR="002709D7" w:rsidRDefault="00816F74">
            <w:r>
              <w:rPr>
                <w:rFonts w:ascii="Calibri" w:hAnsi="Calibri"/>
                <w:sz w:val="14"/>
              </w:rPr>
              <w:t>Campaña 100 corazones, 100 mercados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8E219" w14:textId="77777777" w:rsidR="002709D7" w:rsidRDefault="00816F74">
            <w:r>
              <w:rPr>
                <w:rFonts w:ascii="Calibri" w:hAnsi="Calibri"/>
                <w:sz w:val="14"/>
              </w:rPr>
              <w:t>Definición de entrega de un mercado por familia para apoyar a pacientes de la comunidad con dificultades de abastecimiento. Patrocinadores: personas naturales.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36DE4E" w14:textId="77777777" w:rsidR="002709D7" w:rsidRDefault="00816F74">
            <w:r>
              <w:rPr>
                <w:rFonts w:ascii="Calibri" w:hAnsi="Calibri"/>
                <w:sz w:val="14"/>
              </w:rPr>
              <w:t>En curso / entregas por soportar</w:t>
            </w:r>
          </w:p>
        </w:tc>
      </w:tr>
      <w:tr w:rsidR="002709D7" w14:paraId="60E16089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3A829B" w14:textId="77777777" w:rsidR="002709D7" w:rsidRDefault="00816F74">
            <w:r>
              <w:rPr>
                <w:rFonts w:ascii="Calibri" w:hAnsi="Calibri"/>
                <w:sz w:val="14"/>
              </w:rPr>
              <w:t>21 de julio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B15364" w14:textId="77777777" w:rsidR="002709D7" w:rsidRDefault="00816F74">
            <w:r>
              <w:rPr>
                <w:rFonts w:ascii="Calibri" w:hAnsi="Calibri"/>
                <w:sz w:val="14"/>
              </w:rPr>
              <w:t>Visita al Zoológico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D9106C" w14:textId="77777777" w:rsidR="002709D7" w:rsidRDefault="00816F74">
            <w:r>
              <w:rPr>
                <w:rFonts w:ascii="Calibri" w:hAnsi="Calibri"/>
                <w:sz w:val="14"/>
              </w:rPr>
              <w:t>Invitación a niños y padres de la Fundación Médicos de Corazón; incluyó transporte, refrigerio y entrada.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57EB0E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155B8A60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4149B3" w14:textId="77777777" w:rsidR="002709D7" w:rsidRDefault="00816F74">
            <w:r>
              <w:rPr>
                <w:rFonts w:ascii="Calibri" w:hAnsi="Calibri"/>
                <w:sz w:val="14"/>
              </w:rPr>
              <w:t>12 de septiembre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B54161" w14:textId="28E9E3CE" w:rsidR="002709D7" w:rsidRDefault="00816F74">
            <w:proofErr w:type="spellStart"/>
            <w:r>
              <w:rPr>
                <w:rFonts w:ascii="Calibri" w:hAnsi="Calibri"/>
                <w:sz w:val="14"/>
              </w:rPr>
              <w:t>Capacitación</w:t>
            </w:r>
            <w:proofErr w:type="spellEnd"/>
            <w:r>
              <w:rPr>
                <w:rFonts w:ascii="Calibri" w:hAnsi="Calibri"/>
                <w:sz w:val="14"/>
              </w:rPr>
              <w:t xml:space="preserve"> </w:t>
            </w:r>
            <w:proofErr w:type="spellStart"/>
            <w:r>
              <w:rPr>
                <w:rFonts w:ascii="Calibri" w:hAnsi="Calibri"/>
                <w:sz w:val="14"/>
              </w:rPr>
              <w:t>Personería</w:t>
            </w:r>
            <w:proofErr w:type="spellEnd"/>
            <w:r>
              <w:rPr>
                <w:rFonts w:ascii="Calibri" w:hAnsi="Calibri"/>
                <w:sz w:val="14"/>
              </w:rPr>
              <w:t xml:space="preserve"> </w:t>
            </w:r>
            <w:proofErr w:type="spellStart"/>
            <w:r>
              <w:rPr>
                <w:rFonts w:ascii="Calibri" w:hAnsi="Calibri"/>
                <w:sz w:val="14"/>
              </w:rPr>
              <w:t>Distrital</w:t>
            </w:r>
            <w:proofErr w:type="spellEnd"/>
            <w:r>
              <w:rPr>
                <w:rFonts w:ascii="Calibri" w:hAnsi="Calibri"/>
                <w:sz w:val="14"/>
              </w:rPr>
              <w:t xml:space="preserve"> de Cali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99E88D" w14:textId="77777777" w:rsidR="002709D7" w:rsidRDefault="00816F74">
            <w:r>
              <w:rPr>
                <w:rFonts w:ascii="Calibri" w:hAnsi="Calibri"/>
                <w:sz w:val="14"/>
              </w:rPr>
              <w:t>Capacitación al personal de la Personería y concreción de reunión con Secretaría de Salud Distrital, Dr. Germán Escobar, para evaluar el proyecto de ruta de urgencias.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B398C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4F0911A8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84888" w14:textId="77777777" w:rsidR="002709D7" w:rsidRDefault="00816F74">
            <w:r>
              <w:rPr>
                <w:rFonts w:ascii="Calibri" w:hAnsi="Calibri"/>
                <w:sz w:val="14"/>
              </w:rPr>
              <w:t>16 de septiembre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38A6F" w14:textId="3E6C9951" w:rsidR="002709D7" w:rsidRDefault="00816F74">
            <w:proofErr w:type="spellStart"/>
            <w:r>
              <w:rPr>
                <w:rFonts w:ascii="Calibri" w:hAnsi="Calibri"/>
                <w:sz w:val="14"/>
              </w:rPr>
              <w:t>Reunión</w:t>
            </w:r>
            <w:proofErr w:type="spellEnd"/>
            <w:r>
              <w:rPr>
                <w:rFonts w:ascii="Calibri" w:hAnsi="Calibri"/>
                <w:sz w:val="14"/>
              </w:rPr>
              <w:t xml:space="preserve"> con </w:t>
            </w:r>
            <w:proofErr w:type="spellStart"/>
            <w:r>
              <w:rPr>
                <w:rFonts w:ascii="Calibri" w:hAnsi="Calibri"/>
                <w:sz w:val="14"/>
              </w:rPr>
              <w:t>Secretaría</w:t>
            </w:r>
            <w:proofErr w:type="spellEnd"/>
            <w:r>
              <w:rPr>
                <w:rFonts w:ascii="Calibri" w:hAnsi="Calibri"/>
                <w:sz w:val="14"/>
              </w:rPr>
              <w:t xml:space="preserve"> de Salud y Personería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C29612" w14:textId="77777777" w:rsidR="002709D7" w:rsidRDefault="00816F74">
            <w:r>
              <w:rPr>
                <w:rFonts w:ascii="Calibri" w:hAnsi="Calibri"/>
                <w:sz w:val="14"/>
              </w:rPr>
              <w:t>Presentación de ruta de urgencias en hemofilia. Se cuenta con acta desarrollada por Personería con asistentes.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410E5" w14:textId="77777777" w:rsidR="002709D7" w:rsidRDefault="00816F74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2709D7" w14:paraId="37BA00AD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F74C99" w14:textId="77777777" w:rsidR="002709D7" w:rsidRDefault="00816F74">
            <w:r>
              <w:rPr>
                <w:rFonts w:ascii="Calibri" w:hAnsi="Calibri"/>
                <w:sz w:val="14"/>
              </w:rPr>
              <w:t>29 de octubre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425902" w14:textId="7B95A54C" w:rsidR="002709D7" w:rsidRDefault="00B96A3A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60288" behindDoc="1" locked="0" layoutInCell="1" allowOverlap="1" wp14:anchorId="1A1B68BC" wp14:editId="476D6792">
                  <wp:simplePos x="0" y="0"/>
                  <wp:positionH relativeFrom="margin">
                    <wp:posOffset>-1074420</wp:posOffset>
                  </wp:positionH>
                  <wp:positionV relativeFrom="paragraph">
                    <wp:posOffset>-30480</wp:posOffset>
                  </wp:positionV>
                  <wp:extent cx="5818505" cy="3627120"/>
                  <wp:effectExtent l="0" t="0" r="0" b="0"/>
                  <wp:wrapNone/>
                  <wp:docPr id="212455885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5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816F74">
              <w:rPr>
                <w:rFonts w:ascii="Calibri" w:hAnsi="Calibri"/>
                <w:sz w:val="14"/>
              </w:rPr>
              <w:t>Evento</w:t>
            </w:r>
            <w:proofErr w:type="spellEnd"/>
            <w:r w:rsidR="00816F74">
              <w:rPr>
                <w:rFonts w:ascii="Calibri" w:hAnsi="Calibri"/>
                <w:sz w:val="14"/>
              </w:rPr>
              <w:t xml:space="preserve"> virtual para </w:t>
            </w:r>
            <w:proofErr w:type="spellStart"/>
            <w:r w:rsidR="00816F74">
              <w:rPr>
                <w:rFonts w:ascii="Calibri" w:hAnsi="Calibri"/>
                <w:sz w:val="14"/>
              </w:rPr>
              <w:t>pacientes</w:t>
            </w:r>
            <w:proofErr w:type="spellEnd"/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D69E1" w14:textId="77777777" w:rsidR="002709D7" w:rsidRDefault="00816F74">
            <w:r>
              <w:rPr>
                <w:rFonts w:ascii="Calibri" w:hAnsi="Calibri"/>
                <w:sz w:val="14"/>
              </w:rPr>
              <w:t>Tema: “Cómo encontrar fortaleza en medio de la adversidad”.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B3D9DE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73DC952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8BD51" w14:textId="77777777" w:rsidR="002709D7" w:rsidRDefault="00816F74">
            <w:r>
              <w:rPr>
                <w:rFonts w:ascii="Calibri" w:hAnsi="Calibri"/>
                <w:sz w:val="14"/>
              </w:rPr>
              <w:t>11 de noviembre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43CFC6" w14:textId="77777777" w:rsidR="002709D7" w:rsidRDefault="00816F74">
            <w:r>
              <w:rPr>
                <w:rFonts w:ascii="Calibri" w:hAnsi="Calibri"/>
                <w:sz w:val="14"/>
              </w:rPr>
              <w:t>Corazones que emprenden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6C8CF" w14:textId="2673845F" w:rsidR="002709D7" w:rsidRDefault="00816F74">
            <w:r>
              <w:rPr>
                <w:rFonts w:ascii="Calibri" w:hAnsi="Calibri"/>
                <w:sz w:val="14"/>
              </w:rPr>
              <w:t>Entrega de plancha e insumos para emprendimiento de la paciente Leidy Diana Delgado.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D25390" w14:textId="77777777" w:rsidR="002709D7" w:rsidRDefault="00816F74">
            <w:r>
              <w:rPr>
                <w:rFonts w:ascii="Calibri" w:hAnsi="Calibri"/>
                <w:sz w:val="14"/>
              </w:rPr>
              <w:t>Finalizada / seguimiento pendiente</w:t>
            </w:r>
          </w:p>
        </w:tc>
      </w:tr>
      <w:tr w:rsidR="002709D7" w14:paraId="5A7BB868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2CAD6" w14:textId="77777777" w:rsidR="002709D7" w:rsidRDefault="00816F74">
            <w:r>
              <w:rPr>
                <w:rFonts w:ascii="Calibri" w:hAnsi="Calibri"/>
                <w:sz w:val="14"/>
              </w:rPr>
              <w:t>13 de noviembre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C73A5" w14:textId="7328B431" w:rsidR="002709D7" w:rsidRDefault="00816F74">
            <w:r>
              <w:rPr>
                <w:rFonts w:ascii="Calibri" w:hAnsi="Calibri"/>
                <w:sz w:val="14"/>
              </w:rPr>
              <w:t xml:space="preserve">Plan de </w:t>
            </w:r>
            <w:proofErr w:type="spellStart"/>
            <w:r>
              <w:rPr>
                <w:rFonts w:ascii="Calibri" w:hAnsi="Calibri"/>
                <w:sz w:val="14"/>
              </w:rPr>
              <w:t>capaci</w:t>
            </w:r>
            <w:r>
              <w:rPr>
                <w:rFonts w:ascii="Calibri" w:hAnsi="Calibri"/>
                <w:sz w:val="14"/>
              </w:rPr>
              <w:t>tación</w:t>
            </w:r>
            <w:proofErr w:type="spellEnd"/>
            <w:r>
              <w:rPr>
                <w:rFonts w:ascii="Calibri" w:hAnsi="Calibri"/>
                <w:sz w:val="14"/>
              </w:rPr>
              <w:t xml:space="preserve"> con </w:t>
            </w:r>
            <w:proofErr w:type="spellStart"/>
            <w:r>
              <w:rPr>
                <w:rFonts w:ascii="Calibri" w:hAnsi="Calibri"/>
                <w:sz w:val="14"/>
              </w:rPr>
              <w:t>Secretaría</w:t>
            </w:r>
            <w:proofErr w:type="spellEnd"/>
            <w:r>
              <w:rPr>
                <w:rFonts w:ascii="Calibri" w:hAnsi="Calibri"/>
                <w:sz w:val="14"/>
              </w:rPr>
              <w:t xml:space="preserve"> de Salud Distrital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2D5D2E" w14:textId="77777777" w:rsidR="002709D7" w:rsidRDefault="00816F74">
            <w:r>
              <w:rPr>
                <w:rFonts w:ascii="Calibri" w:hAnsi="Calibri"/>
                <w:sz w:val="14"/>
              </w:rPr>
              <w:t>Inicio de plan para capacitar Nueva EPS, SOS, Sanitas, SURA, comité de urgencias y comité de EAPB.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C7831" w14:textId="77777777" w:rsidR="002709D7" w:rsidRDefault="00816F74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2709D7" w14:paraId="2FA1F55A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E47FE" w14:textId="77777777" w:rsidR="002709D7" w:rsidRDefault="00816F74">
            <w:r>
              <w:rPr>
                <w:rFonts w:ascii="Calibri" w:hAnsi="Calibri"/>
                <w:sz w:val="14"/>
              </w:rPr>
              <w:t>18 de noviembre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FCCFC9" w14:textId="77777777" w:rsidR="002709D7" w:rsidRDefault="00816F74">
            <w:r>
              <w:rPr>
                <w:rFonts w:ascii="Calibri" w:hAnsi="Calibri"/>
                <w:sz w:val="14"/>
              </w:rPr>
              <w:t>Candelaria: sensibilización personal de salud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BC3D2B" w14:textId="77777777" w:rsidR="002709D7" w:rsidRDefault="00816F74">
            <w:r>
              <w:rPr>
                <w:rFonts w:ascii="Calibri" w:hAnsi="Calibri"/>
                <w:sz w:val="14"/>
              </w:rPr>
              <w:t>Charla con Secretaría de Salud y hospital, con articulación del programa de diversidad sexual.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36AB8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139A8779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E55BC" w14:textId="77777777" w:rsidR="002709D7" w:rsidRDefault="00816F74">
            <w:r>
              <w:rPr>
                <w:rFonts w:ascii="Calibri" w:hAnsi="Calibri"/>
                <w:sz w:val="14"/>
              </w:rPr>
              <w:t>3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3BF78C" w14:textId="77777777" w:rsidR="002709D7" w:rsidRDefault="00816F74">
            <w:r>
              <w:rPr>
                <w:rFonts w:ascii="Calibri" w:hAnsi="Calibri"/>
                <w:sz w:val="14"/>
              </w:rPr>
              <w:t>Reunión de familias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47F36" w14:textId="77777777" w:rsidR="002709D7" w:rsidRDefault="00816F74">
            <w:r>
              <w:rPr>
                <w:rFonts w:ascii="Calibri" w:hAnsi="Calibri"/>
                <w:sz w:val="14"/>
              </w:rPr>
              <w:t>Encuentro para compartir experiencias sobre hemofilia y espacio de diversión para niños. Incluyó pizza, transporte y recordatorios para pacientes.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E13427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237F9902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BF57D" w14:textId="77777777" w:rsidR="002709D7" w:rsidRDefault="00816F74">
            <w:r>
              <w:rPr>
                <w:rFonts w:ascii="Calibri" w:hAnsi="Calibri"/>
                <w:sz w:val="14"/>
              </w:rPr>
              <w:t>4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158FA8" w14:textId="77777777" w:rsidR="002709D7" w:rsidRDefault="00816F74">
            <w:r>
              <w:rPr>
                <w:rFonts w:ascii="Calibri" w:hAnsi="Calibri"/>
                <w:sz w:val="14"/>
              </w:rPr>
              <w:t>ACAMPHEMOS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34F24E" w14:textId="77777777" w:rsidR="002709D7" w:rsidRDefault="00816F74">
            <w:r>
              <w:rPr>
                <w:rFonts w:ascii="Calibri" w:hAnsi="Calibri"/>
                <w:sz w:val="14"/>
              </w:rPr>
              <w:t>FUMDECOR fue invitada por la Liga Antioqueña al encuentro ACAMPHEMOS. Participaron Dr. Hernando Martínez y Francisco Echavarría; se habló sobre hemofilia.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05EBF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4A42183F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DB079" w14:textId="77777777" w:rsidR="002709D7" w:rsidRDefault="00816F74">
            <w:r>
              <w:rPr>
                <w:rFonts w:ascii="Calibri" w:hAnsi="Calibri"/>
                <w:sz w:val="14"/>
              </w:rPr>
              <w:t>10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080E7E" w14:textId="77777777" w:rsidR="002709D7" w:rsidRDefault="00816F74">
            <w:r>
              <w:rPr>
                <w:rFonts w:ascii="Calibri" w:hAnsi="Calibri"/>
                <w:sz w:val="14"/>
              </w:rPr>
              <w:t>Visita al Circo Hermanos Gasca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0A70E" w14:textId="77777777" w:rsidR="002709D7" w:rsidRDefault="00816F74">
            <w:r>
              <w:rPr>
                <w:rFonts w:ascii="Calibri" w:hAnsi="Calibri"/>
                <w:sz w:val="14"/>
              </w:rPr>
              <w:t>Invitación recreativa a niños de la Fundación.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B58F2A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71092609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A9087E" w14:textId="77777777" w:rsidR="002709D7" w:rsidRDefault="00816F74">
            <w:r>
              <w:rPr>
                <w:rFonts w:ascii="Calibri" w:hAnsi="Calibri"/>
                <w:sz w:val="14"/>
              </w:rPr>
              <w:t>14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B7C149" w14:textId="77777777" w:rsidR="002709D7" w:rsidRDefault="00816F74">
            <w:r>
              <w:rPr>
                <w:rFonts w:ascii="Calibri" w:hAnsi="Calibri"/>
                <w:sz w:val="14"/>
              </w:rPr>
              <w:t>Segundo evento académico para pacientes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EDC7E" w14:textId="77777777" w:rsidR="002709D7" w:rsidRDefault="00816F74">
            <w:r>
              <w:rPr>
                <w:rFonts w:ascii="Arial" w:eastAsia="Arial" w:hAnsi="Arial"/>
                <w:sz w:val="16"/>
              </w:rPr>
              <w:t>Participaron César Revelo, Solanyi, Aracelly Sepúlveda, Daniela Libreros, Hernando Martínez y Lina Núñez como moderadora. La jornada incluyó regalos, educación, refrigerios, almuerzo, transporte y contó con apoyo de Takeda Colombia S.A.S. para refrigerios y almuerzos.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DB8D8" w14:textId="77777777" w:rsidR="002709D7" w:rsidRDefault="00816F74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2709D7" w14:paraId="5343DD02" w14:textId="77777777">
        <w:trPr>
          <w:jc w:val="center"/>
        </w:trPr>
        <w:tc>
          <w:tcPr>
            <w:tcW w:w="2550" w:type="dxa"/>
            <w:vAlign w:val="center"/>
          </w:tcPr>
          <w:p w14:paraId="070512DF" w14:textId="77777777" w:rsidR="002709D7" w:rsidRDefault="00816F74">
            <w:r>
              <w:rPr>
                <w:rFonts w:ascii="Arial" w:eastAsia="Arial" w:hAnsi="Arial"/>
                <w:sz w:val="16"/>
              </w:rPr>
              <w:t>13 de noviembre de 2025</w:t>
            </w:r>
          </w:p>
        </w:tc>
        <w:tc>
          <w:tcPr>
            <w:tcW w:w="2550" w:type="dxa"/>
            <w:vAlign w:val="center"/>
          </w:tcPr>
          <w:p w14:paraId="68B1A231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con Takeda Colombia S.A.S.</w:t>
            </w:r>
          </w:p>
        </w:tc>
        <w:tc>
          <w:tcPr>
            <w:tcW w:w="2550" w:type="dxa"/>
            <w:vAlign w:val="center"/>
          </w:tcPr>
          <w:p w14:paraId="01A81FF3" w14:textId="77777777" w:rsidR="002709D7" w:rsidRDefault="00816F74">
            <w:r>
              <w:rPr>
                <w:rFonts w:ascii="Arial" w:eastAsia="Arial" w:hAnsi="Arial"/>
                <w:sz w:val="16"/>
              </w:rPr>
              <w:t>Suscripción de contrato de donación por $4.000.000 destinado exclusivamente al evento educativo de comunidad con trastornos de la coagulación, específicamente para apoyo de refrigerios y almuerzos.</w:t>
            </w:r>
          </w:p>
        </w:tc>
        <w:tc>
          <w:tcPr>
            <w:tcW w:w="2550" w:type="dxa"/>
            <w:vAlign w:val="center"/>
          </w:tcPr>
          <w:p w14:paraId="29DE6134" w14:textId="77777777" w:rsidR="002709D7" w:rsidRDefault="00816F74">
            <w:r>
              <w:rPr>
                <w:rFonts w:ascii="Arial" w:eastAsia="Arial" w:hAnsi="Arial"/>
                <w:sz w:val="16"/>
              </w:rPr>
              <w:t>Contrato suscrito / ejecución vinculada al evento del 14 de diciembre de 2025</w:t>
            </w:r>
          </w:p>
        </w:tc>
      </w:tr>
    </w:tbl>
    <w:p w14:paraId="6D828841" w14:textId="77777777" w:rsidR="002709D7" w:rsidRDefault="002709D7">
      <w:pPr>
        <w:spacing w:after="20"/>
      </w:pPr>
    </w:p>
    <w:p w14:paraId="43B204C6" w14:textId="77777777" w:rsidR="002709D7" w:rsidRDefault="00816F74">
      <w:r>
        <w:br w:type="page"/>
      </w:r>
    </w:p>
    <w:p w14:paraId="1F6DEDC8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6. Resultados por línea de acción</w:t>
      </w:r>
    </w:p>
    <w:p w14:paraId="5747E0EE" w14:textId="77777777" w:rsidR="002709D7" w:rsidRDefault="00816F74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6.1 Educación al personal de salud y red pública</w:t>
      </w:r>
    </w:p>
    <w:p w14:paraId="7B8CEB0A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 Fundación promovió espacios de capacitación sobre hemofilia, abordaje inicial, casos clínicos y manejo oportuno. Estas acciones buscaron mejorar la capacidad de respuesta de la red primaria y reducir complicaciones asociadas a la atención tardía o inadecuada.</w:t>
      </w:r>
    </w:p>
    <w:p w14:paraId="6821E401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Capacitación al Hospital San Juan de Dios de Cali sobre abordaje inicial y casos clínicos.</w:t>
      </w:r>
    </w:p>
    <w:p w14:paraId="7734E07D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Capacitación al personal de salud del Hospital Divino Niño y SENA Buga.</w:t>
      </w:r>
    </w:p>
    <w:p w14:paraId="42950B5A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Sensibilización al personal de salud y actores institucionales en Candelaria.</w:t>
      </w:r>
    </w:p>
    <w:p w14:paraId="6AE163EB" w14:textId="4096C18B" w:rsidR="002709D7" w:rsidRDefault="00B96A3A">
      <w:pPr>
        <w:pStyle w:val="Listaconvietas"/>
        <w:spacing w:after="60" w:line="252" w:lineRule="auto"/>
      </w:pPr>
      <w:r w:rsidRPr="00ED04D0">
        <w:rPr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2E9991DD" wp14:editId="06A06E54">
            <wp:simplePos x="0" y="0"/>
            <wp:positionH relativeFrom="margin">
              <wp:posOffset>320040</wp:posOffset>
            </wp:positionH>
            <wp:positionV relativeFrom="paragraph">
              <wp:posOffset>1270</wp:posOffset>
            </wp:positionV>
            <wp:extent cx="5818507" cy="3627120"/>
            <wp:effectExtent l="0" t="0" r="0" b="0"/>
            <wp:wrapNone/>
            <wp:docPr id="123548040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16F74">
        <w:rPr>
          <w:rFonts w:ascii="Calibri" w:hAnsi="Calibri"/>
          <w:sz w:val="20"/>
        </w:rPr>
        <w:t>Capacitación</w:t>
      </w:r>
      <w:proofErr w:type="spellEnd"/>
      <w:r w:rsidR="00816F74">
        <w:rPr>
          <w:rFonts w:ascii="Calibri" w:hAnsi="Calibri"/>
          <w:sz w:val="20"/>
        </w:rPr>
        <w:t xml:space="preserve"> al personal de la Personería Distrital de Cali como actor clave para la defensa de derechos y articulación interinstitucional.</w:t>
      </w:r>
    </w:p>
    <w:p w14:paraId="63C3219C" w14:textId="41804181" w:rsidR="002709D7" w:rsidRDefault="00816F74">
      <w:pPr>
        <w:pStyle w:val="Listaconvietas"/>
        <w:spacing w:after="60" w:line="252" w:lineRule="auto"/>
      </w:pPr>
      <w:proofErr w:type="spellStart"/>
      <w:r>
        <w:rPr>
          <w:rFonts w:ascii="Calibri" w:hAnsi="Calibri"/>
          <w:sz w:val="20"/>
        </w:rPr>
        <w:t>Inicio</w:t>
      </w:r>
      <w:proofErr w:type="spellEnd"/>
      <w:r>
        <w:rPr>
          <w:rFonts w:ascii="Calibri" w:hAnsi="Calibri"/>
          <w:sz w:val="20"/>
        </w:rPr>
        <w:t xml:space="preserve"> de plan con Secretaría de Salud Distrital para capacitar EAPB y comités relacionados con urgencias.</w:t>
      </w:r>
    </w:p>
    <w:p w14:paraId="4FED4599" w14:textId="7AEF121C" w:rsidR="002709D7" w:rsidRDefault="00816F74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6.2 Comunidad, apoyo social y barreras d</w:t>
      </w:r>
      <w:r>
        <w:rPr>
          <w:rFonts w:ascii="Calibri" w:hAnsi="Calibri"/>
          <w:color w:val="1F4E79"/>
          <w:sz w:val="25"/>
        </w:rPr>
        <w:t xml:space="preserve">e </w:t>
      </w:r>
      <w:proofErr w:type="spellStart"/>
      <w:r>
        <w:rPr>
          <w:rFonts w:ascii="Calibri" w:hAnsi="Calibri"/>
          <w:color w:val="1F4E79"/>
          <w:sz w:val="25"/>
        </w:rPr>
        <w:t>acceso</w:t>
      </w:r>
      <w:proofErr w:type="spellEnd"/>
    </w:p>
    <w:p w14:paraId="5C93D5F2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Las actividades comunitarias permitieron acercarse a pacientes y familias, identificar barreras de acceso, reconocer riesgos por disponibilidad de medicamentos y brindar apoyo humanitario en especie y acompañamiento educativo.</w:t>
      </w:r>
    </w:p>
    <w:p w14:paraId="2E839D2D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En Popayán se realizó una jornada educativa con ocho pacientes, almuerzo y revisión de barreras de acceso.</w:t>
      </w:r>
    </w:p>
    <w:p w14:paraId="0A318F48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efectuó donación de un televisor y ropa para pacientes con dificultades económicas.</w:t>
      </w:r>
    </w:p>
    <w:p w14:paraId="2A527F05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La campaña 100 corazones, 100 mercados buscó entregar un mercado por familia para mitigar condiciones de escasez en pacientes de la comunidad.</w:t>
      </w:r>
    </w:p>
    <w:p w14:paraId="39DFAFB2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promovieron encuentros familiares y actividades recreativas para niños y cuidadores, fortaleciendo redes de apoyo y bienestar emocional.</w:t>
      </w:r>
    </w:p>
    <w:p w14:paraId="55640113" w14:textId="77777777" w:rsidR="002709D7" w:rsidRDefault="00816F74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6.3 Sensibilización pública y comunicación</w:t>
      </w:r>
    </w:p>
    <w:p w14:paraId="788A25B1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 sensibilización pública se desarrolló mediante campañas que visibilizaron la hemofilia y los trastornos de la coagulación desde una perspectiva humana, educativa y preventiva.</w:t>
      </w:r>
    </w:p>
    <w:p w14:paraId="66D4F7CD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Durante abril se desarrolló la campaña por el Día Mundial de la Hemofilia con el lema “Yo sé qué es hemofilia, ¿y tú?”.</w:t>
      </w:r>
    </w:p>
    <w:p w14:paraId="13336119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entregaron manillas como herramienta de recordación y sensibilización.</w:t>
      </w:r>
    </w:p>
    <w:p w14:paraId="3520A598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La campaña “Mírame, soy más que una condición” permitió presentar testimonios de pacientes para humanizar la condición y reducir estigmas.</w:t>
      </w:r>
    </w:p>
    <w:p w14:paraId="407D83D2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seleccionaron cuatro pacientes para participar en publicaciones o testimonios en diferentes meses.</w:t>
      </w:r>
    </w:p>
    <w:p w14:paraId="2A36F3B2" w14:textId="77777777" w:rsidR="002709D7" w:rsidRDefault="00816F74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6.4 Articulación institucional y ruta de urgencias</w:t>
      </w:r>
    </w:p>
    <w:p w14:paraId="192FB66E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FUMDECOR avanzó en la presentación de una propuesta de ruta de urgencias en hemofilia ante actores públicos, con el fin de disminuir eventos adversos, mejorar la oportunidad en la atención y fortalecer la coordinación entre instituciones.</w:t>
      </w:r>
    </w:p>
    <w:p w14:paraId="5676475E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Acercamiento con el personero de Cali, Gerardo Mendoza, para presentar la propuesta de ruta de urgencias.</w:t>
      </w:r>
    </w:p>
    <w:p w14:paraId="129CBDD6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Reuniones con Personería Distrital de Cali y Secretaría de Salud Distrital para evaluar el proyecto.</w:t>
      </w:r>
    </w:p>
    <w:p w14:paraId="222B88AB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Presentación de la ruta de urgencias en reunión del 16 de septiembre de 2025, con acta desarrollada por Personería y listado de asistentes.</w:t>
      </w:r>
    </w:p>
    <w:p w14:paraId="7B26DE5C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Inicio de articulación para capacitar Nueva EPS, SOS, Sanitas, SURA, comité de urgencias y comité de EAPB.</w:t>
      </w:r>
    </w:p>
    <w:p w14:paraId="1D2D7240" w14:textId="77777777" w:rsidR="002709D7" w:rsidRDefault="00816F74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6.5 Bienestar, emprendimiento y desarrollo humano</w:t>
      </w:r>
    </w:p>
    <w:p w14:paraId="7384BA6B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 Fundación impulsó acciones de bienestar emocional, recreación y fortalecimiento de autonomía económica, reconociendo que los pacientes y sus familias requieren apoyo integral más allá del componente clínico.</w:t>
      </w:r>
    </w:p>
    <w:p w14:paraId="45F08B6A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Evento virtual “Cómo encontrar fortaleza en medio de la adversidad”.</w:t>
      </w:r>
    </w:p>
    <w:p w14:paraId="382134C1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Entrega de plancha e insumos para el emprendimiento de Leidy Diana Delgado en el marco de “Corazones que emprenden”.</w:t>
      </w:r>
    </w:p>
    <w:p w14:paraId="6CF1A262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lastRenderedPageBreak/>
        <w:t>Actividades recreativas para niños y familias: visita al Zoológico y al Circo Hermanos Gasca.</w:t>
      </w:r>
    </w:p>
    <w:p w14:paraId="0CEF7461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Reunión de familias para compartir experiencias, integrar a pacientes y entregar recordatorios.</w:t>
      </w:r>
    </w:p>
    <w:p w14:paraId="59505A92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Segundo evento académico con educación, refrigerios, almuerzo, regalos, transporte y participación de expertos.</w:t>
      </w:r>
    </w:p>
    <w:p w14:paraId="7AAF68C1" w14:textId="77777777" w:rsidR="002709D7" w:rsidRDefault="00816F74">
      <w:pPr>
        <w:pStyle w:val="Listaconvietas"/>
      </w:pPr>
      <w:r>
        <w:rPr>
          <w:rFonts w:ascii="Arial" w:eastAsia="Arial" w:hAnsi="Arial"/>
          <w:sz w:val="20"/>
        </w:rPr>
        <w:t>El segundo evento académico para pacientes, programado para el 14 de diciembre de 2025, contó con apoyo económico de Takeda Colombia S.A.S. por $4.000.000, destinado a refrigerios y almuerzos del evento educativo de comunidad con trastornos de la coagulación, de acuerdo con el contrato de donación suscrito en noviembre de 2025.</w:t>
      </w:r>
    </w:p>
    <w:p w14:paraId="3652AC86" w14:textId="08FBC0BA" w:rsidR="002709D7" w:rsidRDefault="00B96A3A">
      <w:r w:rsidRPr="00ED04D0">
        <w:rPr>
          <w:b/>
          <w:bCs/>
          <w:noProof/>
        </w:rPr>
        <w:drawing>
          <wp:anchor distT="0" distB="0" distL="114300" distR="114300" simplePos="0" relativeHeight="251664384" behindDoc="1" locked="0" layoutInCell="1" allowOverlap="1" wp14:anchorId="79DBDEB4" wp14:editId="77845A9D">
            <wp:simplePos x="0" y="0"/>
            <wp:positionH relativeFrom="margin">
              <wp:posOffset>152400</wp:posOffset>
            </wp:positionH>
            <wp:positionV relativeFrom="paragraph">
              <wp:posOffset>1431925</wp:posOffset>
            </wp:positionV>
            <wp:extent cx="5818507" cy="3627120"/>
            <wp:effectExtent l="0" t="0" r="0" b="0"/>
            <wp:wrapNone/>
            <wp:docPr id="3781493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F74">
        <w:br w:type="page"/>
      </w:r>
    </w:p>
    <w:p w14:paraId="1CB166A0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7. Indicadores de gestión y metas logradas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3141"/>
        <w:gridCol w:w="3071"/>
        <w:gridCol w:w="4148"/>
      </w:tblGrid>
      <w:tr w:rsidR="002709D7" w14:paraId="217C0918" w14:textId="77777777">
        <w:trPr>
          <w:jc w:val="center"/>
        </w:trPr>
        <w:tc>
          <w:tcPr>
            <w:tcW w:w="272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CBAC8B6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Indicador</w:t>
            </w:r>
          </w:p>
        </w:tc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4B2DDFD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</w:t>
            </w:r>
          </w:p>
        </w:tc>
        <w:tc>
          <w:tcPr>
            <w:tcW w:w="4649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CFAEDA7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Observación / evidencia</w:t>
            </w:r>
          </w:p>
        </w:tc>
      </w:tr>
      <w:tr w:rsidR="002709D7" w14:paraId="5BDD4C95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75A700" w14:textId="77777777" w:rsidR="002709D7" w:rsidRDefault="00816F74">
            <w:r>
              <w:rPr>
                <w:rFonts w:ascii="Calibri" w:hAnsi="Calibri"/>
                <w:sz w:val="16"/>
              </w:rPr>
              <w:t>Capacitaciones a personal de salud y aliados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47733" w14:textId="77777777" w:rsidR="002709D7" w:rsidRDefault="00816F74">
            <w:r>
              <w:rPr>
                <w:rFonts w:ascii="Calibri" w:hAnsi="Calibri"/>
                <w:sz w:val="16"/>
              </w:rPr>
              <w:t>Múltiples jornadas realizadas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DD551" w14:textId="77777777" w:rsidR="002709D7" w:rsidRDefault="00816F74">
            <w:r>
              <w:rPr>
                <w:rFonts w:ascii="Calibri" w:hAnsi="Calibri"/>
                <w:sz w:val="16"/>
              </w:rPr>
              <w:t>Hospital San Juan de Dios, Hospital Divino Niño, SENA Buga, Personería de Cali, Candelaria y plan con Secretaría de Salud Distrital.</w:t>
            </w:r>
          </w:p>
        </w:tc>
      </w:tr>
      <w:tr w:rsidR="002709D7" w14:paraId="5F351521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CFC6E5" w14:textId="77777777" w:rsidR="002709D7" w:rsidRDefault="00816F74">
            <w:r>
              <w:rPr>
                <w:rFonts w:ascii="Calibri" w:hAnsi="Calibri"/>
                <w:sz w:val="16"/>
              </w:rPr>
              <w:t>Pacientes atendidos en jornada educativa específica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0E2611" w14:textId="77777777" w:rsidR="002709D7" w:rsidRDefault="00816F74">
            <w:r>
              <w:rPr>
                <w:rFonts w:ascii="Calibri" w:hAnsi="Calibri"/>
                <w:sz w:val="16"/>
              </w:rPr>
              <w:t>8 pacientes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D74313" w14:textId="77777777" w:rsidR="002709D7" w:rsidRDefault="00816F74">
            <w:r>
              <w:rPr>
                <w:rFonts w:ascii="Calibri" w:hAnsi="Calibri"/>
                <w:sz w:val="16"/>
              </w:rPr>
              <w:t>Jornada de Popayán realizada el 16 de febrero de 2025.</w:t>
            </w:r>
          </w:p>
        </w:tc>
      </w:tr>
      <w:tr w:rsidR="002709D7" w14:paraId="0B18E51C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787C1E" w14:textId="77777777" w:rsidR="002709D7" w:rsidRDefault="00816F74">
            <w:r>
              <w:rPr>
                <w:rFonts w:ascii="Calibri" w:hAnsi="Calibri"/>
                <w:sz w:val="16"/>
              </w:rPr>
              <w:t>Pacientes seleccionados para testimonios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E384E" w14:textId="77777777" w:rsidR="002709D7" w:rsidRDefault="00816F74">
            <w:r>
              <w:rPr>
                <w:rFonts w:ascii="Calibri" w:hAnsi="Calibri"/>
                <w:sz w:val="16"/>
              </w:rPr>
              <w:t>4 pacientes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02E505" w14:textId="77777777" w:rsidR="002709D7" w:rsidRDefault="00816F74">
            <w:r>
              <w:rPr>
                <w:rFonts w:ascii="Calibri" w:hAnsi="Calibri"/>
                <w:sz w:val="16"/>
              </w:rPr>
              <w:t>Campaña “Mírame, soy más que una condición” iniciada el 7 de mayo de 2025.</w:t>
            </w:r>
          </w:p>
        </w:tc>
      </w:tr>
      <w:tr w:rsidR="002709D7" w14:paraId="35E4531C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A130D" w14:textId="77777777" w:rsidR="002709D7" w:rsidRDefault="00816F74">
            <w:r>
              <w:rPr>
                <w:rFonts w:ascii="Calibri" w:hAnsi="Calibri"/>
                <w:sz w:val="16"/>
              </w:rPr>
              <w:t>Propuesta de ruta de urgencias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9B62F" w14:textId="77777777" w:rsidR="002709D7" w:rsidRDefault="00816F74">
            <w:r>
              <w:rPr>
                <w:rFonts w:ascii="Calibri" w:hAnsi="Calibri"/>
                <w:sz w:val="16"/>
              </w:rPr>
              <w:t>Presentada y socializada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F0875" w14:textId="77777777" w:rsidR="002709D7" w:rsidRDefault="00816F74">
            <w:r>
              <w:rPr>
                <w:rFonts w:ascii="Calibri" w:hAnsi="Calibri"/>
                <w:sz w:val="16"/>
              </w:rPr>
              <w:t>Personería Distrital de Cali y Secretaría de Salud Distrital; acta de Personería como soporte.</w:t>
            </w:r>
          </w:p>
        </w:tc>
      </w:tr>
      <w:tr w:rsidR="002709D7" w14:paraId="3820D6B7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53483" w14:textId="77777777" w:rsidR="002709D7" w:rsidRDefault="00816F74">
            <w:r>
              <w:rPr>
                <w:rFonts w:ascii="Calibri" w:hAnsi="Calibri"/>
                <w:sz w:val="16"/>
              </w:rPr>
              <w:t>Campañas de sensibilización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C492D" w14:textId="77777777" w:rsidR="002709D7" w:rsidRDefault="00816F74">
            <w:r>
              <w:rPr>
                <w:rFonts w:ascii="Calibri" w:hAnsi="Calibri"/>
                <w:sz w:val="16"/>
              </w:rPr>
              <w:t>2 campañas principales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0170B" w14:textId="77777777" w:rsidR="002709D7" w:rsidRDefault="00816F74">
            <w:r>
              <w:rPr>
                <w:rFonts w:ascii="Calibri" w:hAnsi="Calibri"/>
                <w:sz w:val="16"/>
              </w:rPr>
              <w:t>“Yo sé qué es hemofilia, ¿y tú?” y “Mírame, soy más que una condición”.</w:t>
            </w:r>
          </w:p>
        </w:tc>
      </w:tr>
      <w:tr w:rsidR="002709D7" w14:paraId="1464CC31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D9FC87" w14:textId="77777777" w:rsidR="002709D7" w:rsidRDefault="00816F74">
            <w:r>
              <w:rPr>
                <w:rFonts w:ascii="Calibri" w:hAnsi="Calibri"/>
                <w:sz w:val="16"/>
              </w:rPr>
              <w:t>Apoyos en especie identificados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99CE9" w14:textId="77777777" w:rsidR="002709D7" w:rsidRDefault="00816F74">
            <w:r>
              <w:rPr>
                <w:rFonts w:ascii="Calibri" w:hAnsi="Calibri"/>
                <w:sz w:val="16"/>
              </w:rPr>
              <w:t>Televisor, ropa, mercados, plancha, insumos, regalos, recordatorios, refrigerios, almuerzos, transporte y entradas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576A1" w14:textId="77777777" w:rsidR="002709D7" w:rsidRDefault="00816F74">
            <w:r>
              <w:rPr>
                <w:rFonts w:ascii="Calibri" w:hAnsi="Calibri"/>
                <w:sz w:val="16"/>
              </w:rPr>
              <w:t>Pendiente valoración contable y anexos de soporte.</w:t>
            </w:r>
          </w:p>
        </w:tc>
      </w:tr>
      <w:tr w:rsidR="002709D7" w14:paraId="3C6D4D5F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A3523" w14:textId="77777777" w:rsidR="002709D7" w:rsidRDefault="00816F74">
            <w:r>
              <w:rPr>
                <w:rFonts w:ascii="Calibri" w:hAnsi="Calibri"/>
                <w:sz w:val="16"/>
              </w:rPr>
              <w:t>Actividades recreativas/familiares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D5688B" w14:textId="77777777" w:rsidR="002709D7" w:rsidRDefault="00816F74">
            <w:r>
              <w:rPr>
                <w:rFonts w:ascii="Calibri" w:hAnsi="Calibri"/>
                <w:sz w:val="16"/>
              </w:rPr>
              <w:t>3 espacios principales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185478" w14:textId="77777777" w:rsidR="002709D7" w:rsidRDefault="00816F74">
            <w:r>
              <w:rPr>
                <w:rFonts w:ascii="Calibri" w:hAnsi="Calibri"/>
                <w:sz w:val="16"/>
              </w:rPr>
              <w:t>Zoológico, reunión de familias y Circo Hermanos Gasca.</w:t>
            </w:r>
          </w:p>
        </w:tc>
      </w:tr>
      <w:tr w:rsidR="002709D7" w14:paraId="16CE88EA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3DFDD1" w14:textId="77777777" w:rsidR="002709D7" w:rsidRDefault="00816F74">
            <w:r>
              <w:rPr>
                <w:rFonts w:ascii="Calibri" w:hAnsi="Calibri"/>
                <w:sz w:val="16"/>
              </w:rPr>
              <w:t>Eventos académicos y psicosociales para pacientes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3F1FA2" w14:textId="77777777" w:rsidR="002709D7" w:rsidRDefault="00816F74">
            <w:r>
              <w:rPr>
                <w:rFonts w:ascii="Calibri" w:hAnsi="Calibri"/>
                <w:sz w:val="16"/>
              </w:rPr>
              <w:t>2 espacios destacados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D421F" w14:textId="77777777" w:rsidR="002709D7" w:rsidRDefault="00816F74">
            <w:r>
              <w:rPr>
                <w:rFonts w:ascii="Calibri" w:hAnsi="Calibri"/>
                <w:sz w:val="16"/>
              </w:rPr>
              <w:t>Evento virtual de fortaleza ante la adversidad y segundo evento académico para pacientes.</w:t>
            </w:r>
          </w:p>
        </w:tc>
      </w:tr>
      <w:tr w:rsidR="002709D7" w14:paraId="687025DB" w14:textId="77777777">
        <w:trPr>
          <w:jc w:val="center"/>
        </w:trPr>
        <w:tc>
          <w:tcPr>
            <w:tcW w:w="3400" w:type="dxa"/>
            <w:vAlign w:val="center"/>
          </w:tcPr>
          <w:p w14:paraId="0C6730D5" w14:textId="77777777" w:rsidR="002709D7" w:rsidRDefault="00816F74">
            <w:r>
              <w:rPr>
                <w:rFonts w:ascii="Arial" w:eastAsia="Arial" w:hAnsi="Arial"/>
                <w:sz w:val="16"/>
              </w:rPr>
              <w:t>Donación monetaria privada identificada</w:t>
            </w:r>
          </w:p>
        </w:tc>
        <w:tc>
          <w:tcPr>
            <w:tcW w:w="3400" w:type="dxa"/>
            <w:vAlign w:val="center"/>
          </w:tcPr>
          <w:p w14:paraId="6DC91B37" w14:textId="77777777" w:rsidR="002709D7" w:rsidRDefault="00816F74">
            <w:r>
              <w:rPr>
                <w:rFonts w:ascii="Arial" w:eastAsia="Arial" w:hAnsi="Arial"/>
                <w:sz w:val="16"/>
              </w:rPr>
              <w:t>$4.000.000</w:t>
            </w:r>
          </w:p>
        </w:tc>
        <w:tc>
          <w:tcPr>
            <w:tcW w:w="3400" w:type="dxa"/>
            <w:vAlign w:val="center"/>
          </w:tcPr>
          <w:p w14:paraId="572603E4" w14:textId="77777777" w:rsidR="002709D7" w:rsidRDefault="00816F74">
            <w:r>
              <w:rPr>
                <w:rFonts w:ascii="Arial" w:eastAsia="Arial" w:hAnsi="Arial"/>
                <w:sz w:val="16"/>
              </w:rPr>
              <w:t>Takeda Colombia S.A.S.; contrato de donación para el evento educativo de comunidad con trastornos de la coagulación.</w:t>
            </w:r>
          </w:p>
        </w:tc>
      </w:tr>
      <w:tr w:rsidR="002709D7" w14:paraId="574F1C7C" w14:textId="77777777">
        <w:trPr>
          <w:jc w:val="center"/>
        </w:trPr>
        <w:tc>
          <w:tcPr>
            <w:tcW w:w="3400" w:type="dxa"/>
            <w:vAlign w:val="center"/>
          </w:tcPr>
          <w:p w14:paraId="31692F35" w14:textId="77777777" w:rsidR="002709D7" w:rsidRDefault="00816F74">
            <w:r>
              <w:rPr>
                <w:rFonts w:ascii="Arial" w:eastAsia="Arial" w:hAnsi="Arial"/>
                <w:sz w:val="16"/>
              </w:rPr>
              <w:t>Contratos de donación suscritos</w:t>
            </w:r>
          </w:p>
        </w:tc>
        <w:tc>
          <w:tcPr>
            <w:tcW w:w="3400" w:type="dxa"/>
            <w:vAlign w:val="center"/>
          </w:tcPr>
          <w:p w14:paraId="2B44C644" w14:textId="77777777" w:rsidR="002709D7" w:rsidRDefault="00816F74">
            <w:r>
              <w:rPr>
                <w:rFonts w:ascii="Arial" w:eastAsia="Arial" w:hAnsi="Arial"/>
                <w:sz w:val="16"/>
              </w:rPr>
              <w:t>1 contrato</w:t>
            </w:r>
          </w:p>
        </w:tc>
        <w:tc>
          <w:tcPr>
            <w:tcW w:w="3400" w:type="dxa"/>
            <w:vAlign w:val="center"/>
          </w:tcPr>
          <w:p w14:paraId="0876F985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con Takeda Colombia S.A.S. para apoyo de refrigerios y almuerzos del evento académico del 14 de diciembre de 2025.</w:t>
            </w:r>
          </w:p>
        </w:tc>
      </w:tr>
    </w:tbl>
    <w:p w14:paraId="1104B198" w14:textId="77777777" w:rsidR="002709D7" w:rsidRDefault="002709D7">
      <w:pPr>
        <w:spacing w:after="20"/>
      </w:pPr>
    </w:p>
    <w:p w14:paraId="7C1DC0F3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8. Beneficio para la comunidad</w:t>
      </w:r>
    </w:p>
    <w:p w14:paraId="1C8014FA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Las acciones desarrolladas generaron beneficios directos e indirectos para pacientes, familias, cuidadores, niños, personal de salud e instituciones públicas. La Fundación orientó sus esfuerzos a mejorar la comprensión de la hemofilia, promover atención oportuna, visibilizar barreras, fortalecer redes de apoyo y facilitar espacios de educación y bienestar.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268"/>
        <w:gridCol w:w="7370"/>
      </w:tblGrid>
      <w:tr w:rsidR="002709D7" w14:paraId="1AB13DF6" w14:textId="77777777">
        <w:trPr>
          <w:jc w:val="center"/>
        </w:trPr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8B18778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Grupo beneficiado</w:t>
            </w:r>
          </w:p>
        </w:tc>
        <w:tc>
          <w:tcPr>
            <w:tcW w:w="7370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4DA6FFD4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Beneficio logrado</w:t>
            </w:r>
          </w:p>
        </w:tc>
      </w:tr>
      <w:tr w:rsidR="002709D7" w14:paraId="37175256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A2C6F5" w14:textId="77777777" w:rsidR="002709D7" w:rsidRDefault="00816F74">
            <w:r>
              <w:rPr>
                <w:rFonts w:ascii="Calibri" w:hAnsi="Calibri"/>
                <w:sz w:val="17"/>
              </w:rPr>
              <w:t>Pacientes y familias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B76E83" w14:textId="77777777" w:rsidR="002709D7" w:rsidRDefault="00816F74">
            <w:r>
              <w:rPr>
                <w:rFonts w:ascii="Calibri" w:hAnsi="Calibri"/>
                <w:sz w:val="17"/>
              </w:rPr>
              <w:t>Mayor acompañamiento, espacios educativos, apoyo alimentario y en especie, recreación, escucha de barreras y fortalecimiento emocional.</w:t>
            </w:r>
          </w:p>
        </w:tc>
      </w:tr>
      <w:tr w:rsidR="002709D7" w14:paraId="07345E9B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BE704E" w14:textId="77777777" w:rsidR="002709D7" w:rsidRDefault="00816F74">
            <w:r>
              <w:rPr>
                <w:rFonts w:ascii="Calibri" w:hAnsi="Calibri"/>
                <w:sz w:val="17"/>
              </w:rPr>
              <w:t>Niños de la Fundación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E7299D" w14:textId="77777777" w:rsidR="002709D7" w:rsidRDefault="00816F74">
            <w:r>
              <w:rPr>
                <w:rFonts w:ascii="Calibri" w:hAnsi="Calibri"/>
                <w:sz w:val="17"/>
              </w:rPr>
              <w:t>Participación en espacios de recreación, integración familiar y actividades de bienestar.</w:t>
            </w:r>
          </w:p>
        </w:tc>
      </w:tr>
      <w:tr w:rsidR="002709D7" w14:paraId="28C8FBF7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1E095E" w14:textId="77777777" w:rsidR="002709D7" w:rsidRDefault="00816F74">
            <w:r>
              <w:rPr>
                <w:rFonts w:ascii="Calibri" w:hAnsi="Calibri"/>
                <w:sz w:val="17"/>
              </w:rPr>
              <w:t>Personal de salud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5A49AB" w14:textId="77777777" w:rsidR="002709D7" w:rsidRDefault="00816F74">
            <w:r>
              <w:rPr>
                <w:rFonts w:ascii="Calibri" w:hAnsi="Calibri"/>
                <w:sz w:val="17"/>
              </w:rPr>
              <w:t>Mejor comprensión del abordaje inicial, casos clínicos y necesidad de actuación oportuna en urgencias.</w:t>
            </w:r>
          </w:p>
        </w:tc>
      </w:tr>
      <w:tr w:rsidR="002709D7" w14:paraId="521FDE4B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6FA36" w14:textId="77777777" w:rsidR="002709D7" w:rsidRDefault="00816F74">
            <w:r>
              <w:rPr>
                <w:rFonts w:ascii="Calibri" w:hAnsi="Calibri"/>
                <w:sz w:val="17"/>
              </w:rPr>
              <w:t>Instituciones públicas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69CE66" w14:textId="77777777" w:rsidR="002709D7" w:rsidRDefault="00816F74">
            <w:r>
              <w:rPr>
                <w:rFonts w:ascii="Calibri" w:hAnsi="Calibri"/>
                <w:sz w:val="17"/>
              </w:rPr>
              <w:t>Herramientas para articular acciones de respuesta y evaluar una ruta de urgencias en hemofilia.</w:t>
            </w:r>
          </w:p>
        </w:tc>
      </w:tr>
      <w:tr w:rsidR="002709D7" w14:paraId="392BC817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FC8C7" w14:textId="77777777" w:rsidR="002709D7" w:rsidRDefault="00816F74">
            <w:r>
              <w:rPr>
                <w:rFonts w:ascii="Calibri" w:hAnsi="Calibri"/>
                <w:sz w:val="17"/>
              </w:rPr>
              <w:t>Comunidad general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6327E" w14:textId="77777777" w:rsidR="002709D7" w:rsidRDefault="00816F74">
            <w:r>
              <w:rPr>
                <w:rFonts w:ascii="Calibri" w:hAnsi="Calibri"/>
                <w:sz w:val="17"/>
              </w:rPr>
              <w:t>Mayor sensibilización frente a la hemofilia, reducción de estigmas y reconocimiento de pacientes como personas más allá de su condición.</w:t>
            </w:r>
          </w:p>
        </w:tc>
      </w:tr>
    </w:tbl>
    <w:p w14:paraId="5FA7FCA9" w14:textId="77777777" w:rsidR="002709D7" w:rsidRDefault="002709D7">
      <w:pPr>
        <w:spacing w:after="20"/>
      </w:pPr>
    </w:p>
    <w:p w14:paraId="4A94C539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9. Ingresos, contratos, subsidios y aportes recibidos</w:t>
      </w:r>
    </w:p>
    <w:p w14:paraId="485EEFC7" w14:textId="77777777" w:rsidR="002709D7" w:rsidRDefault="00816F74">
      <w:pPr>
        <w:spacing w:after="100" w:line="259" w:lineRule="auto"/>
      </w:pPr>
      <w:r>
        <w:rPr>
          <w:rFonts w:ascii="Arial" w:eastAsia="Arial" w:hAnsi="Arial"/>
          <w:sz w:val="20"/>
        </w:rPr>
        <w:t>La información financiera presentada en esta sección se organiza con base en los estados financieros 2025 y los soportes contractuales aportados. Durante la vigencia se registraron ingresos por donaciones por valor de $4.564.928, dentro de los cuales se identifica una donación de Takeda Colombia S.A.S. por $4.000.000 destinada al apoyo de refrigerios y almuerzos del evento educativo de comunidad con trastornos de la coagulación.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3088"/>
        <w:gridCol w:w="4146"/>
        <w:gridCol w:w="3126"/>
      </w:tblGrid>
      <w:tr w:rsidR="002709D7" w14:paraId="03C55296" w14:textId="77777777">
        <w:trPr>
          <w:jc w:val="center"/>
        </w:trPr>
        <w:tc>
          <w:tcPr>
            <w:tcW w:w="232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D21777C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lastRenderedPageBreak/>
              <w:t>Categoría</w:t>
            </w:r>
          </w:p>
        </w:tc>
        <w:tc>
          <w:tcPr>
            <w:tcW w:w="4592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7F1DA38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Descripción reportada</w:t>
            </w:r>
          </w:p>
        </w:tc>
        <w:tc>
          <w:tcPr>
            <w:tcW w:w="272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44D47B8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Estado del soporte</w:t>
            </w:r>
          </w:p>
        </w:tc>
      </w:tr>
      <w:tr w:rsidR="002709D7" w14:paraId="0EAC330B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DF7D1" w14:textId="77777777" w:rsidR="002709D7" w:rsidRDefault="00816F74">
            <w:r>
              <w:rPr>
                <w:rFonts w:ascii="Calibri" w:hAnsi="Calibri"/>
                <w:sz w:val="16"/>
              </w:rPr>
              <w:t>Ingresos monetarios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18F707" w14:textId="77777777" w:rsidR="002709D7" w:rsidRDefault="00816F74">
            <w:r>
              <w:rPr>
                <w:rFonts w:ascii="Arial" w:eastAsia="Arial" w:hAnsi="Arial"/>
                <w:sz w:val="16"/>
              </w:rPr>
              <w:t>Ingresos por donaciones registrados en estados financieros 2025: $4.564.928. Dentro de este total se identifica la donación de Takeda Colombia S.A.S. por $4.000.000.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C982D0" w14:textId="77777777" w:rsidR="002709D7" w:rsidRDefault="00816F74">
            <w:r>
              <w:rPr>
                <w:rFonts w:ascii="Arial" w:eastAsia="Arial" w:hAnsi="Arial"/>
                <w:sz w:val="16"/>
              </w:rPr>
              <w:t>Estados financieros 2025 y contrato de donación Takeda.</w:t>
            </w:r>
          </w:p>
        </w:tc>
      </w:tr>
      <w:tr w:rsidR="002709D7" w14:paraId="63CA81CC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2EE4E4" w14:textId="77777777" w:rsidR="002709D7" w:rsidRDefault="00816F74">
            <w:r>
              <w:rPr>
                <w:rFonts w:ascii="Calibri" w:hAnsi="Calibri"/>
                <w:sz w:val="16"/>
              </w:rPr>
              <w:t>Contratos realizados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FEC00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suscrito con Takeda Colombia S.A.S. por $4.000.000 para el proyecto “Evento educativo de comunidad con trastornos de la coagulación”.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DD8881" w14:textId="77777777" w:rsidR="002709D7" w:rsidRDefault="00816F74">
            <w:r>
              <w:rPr>
                <w:rFonts w:ascii="Arial" w:eastAsia="Arial" w:hAnsi="Arial"/>
                <w:sz w:val="16"/>
              </w:rPr>
              <w:t>Contrato suscrito electrónicamente en noviembre de 2025; conservar certificación de donación, soportes de ejecución y entregables.</w:t>
            </w:r>
          </w:p>
        </w:tc>
      </w:tr>
      <w:tr w:rsidR="002709D7" w14:paraId="7296CB71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E24D24" w14:textId="77777777" w:rsidR="002709D7" w:rsidRDefault="00816F74">
            <w:r>
              <w:rPr>
                <w:rFonts w:ascii="Calibri" w:hAnsi="Calibri"/>
                <w:sz w:val="16"/>
              </w:rPr>
              <w:t>Subsidios recibidos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65CB6" w14:textId="77777777" w:rsidR="002709D7" w:rsidRDefault="00816F74">
            <w:r>
              <w:rPr>
                <w:rFonts w:ascii="Arial" w:eastAsia="Arial" w:hAnsi="Arial"/>
                <w:sz w:val="16"/>
              </w:rPr>
              <w:t>No se reportaron subsidios públicos. La donación de Takeda se registra como donación privada con destinación específica.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F64B2" w14:textId="77777777" w:rsidR="002709D7" w:rsidRDefault="00816F74">
            <w:r>
              <w:rPr>
                <w:rFonts w:ascii="Arial" w:eastAsia="Arial" w:hAnsi="Arial"/>
                <w:sz w:val="16"/>
              </w:rPr>
              <w:t>Verificar clasificación contable definitiva con revisoría fiscal.</w:t>
            </w:r>
          </w:p>
        </w:tc>
      </w:tr>
      <w:tr w:rsidR="002709D7" w14:paraId="4203E9BD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079288" w14:textId="77777777" w:rsidR="002709D7" w:rsidRDefault="00816F74">
            <w:r>
              <w:rPr>
                <w:rFonts w:ascii="Calibri" w:hAnsi="Calibri"/>
                <w:sz w:val="16"/>
              </w:rPr>
              <w:t>Aportes de personas naturales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D3536" w14:textId="77777777" w:rsidR="002709D7" w:rsidRDefault="00816F74">
            <w:r>
              <w:rPr>
                <w:rFonts w:ascii="Calibri" w:hAnsi="Calibri"/>
                <w:sz w:val="16"/>
              </w:rPr>
              <w:t>Campaña 100 corazones, 100 mercados: apoyo de patrocinadores personas naturales para mercados por familia.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3F2F3B" w14:textId="77777777" w:rsidR="002709D7" w:rsidRDefault="00816F74">
            <w:r>
              <w:rPr>
                <w:rFonts w:ascii="Calibri" w:hAnsi="Calibri"/>
                <w:sz w:val="16"/>
              </w:rPr>
              <w:t>Pendiente relacionar donantes, valores, recibos o actas de entrega.</w:t>
            </w:r>
          </w:p>
        </w:tc>
      </w:tr>
      <w:tr w:rsidR="002709D7" w14:paraId="3A90AA8C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2AC284" w14:textId="77777777" w:rsidR="002709D7" w:rsidRDefault="00816F74">
            <w:r>
              <w:rPr>
                <w:rFonts w:ascii="Calibri" w:hAnsi="Calibri"/>
                <w:sz w:val="16"/>
              </w:rPr>
              <w:t>Aportes en especie a pacientes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5070A" w14:textId="77777777" w:rsidR="002709D7" w:rsidRDefault="00816F74">
            <w:r>
              <w:rPr>
                <w:rFonts w:ascii="Calibri" w:hAnsi="Calibri"/>
                <w:sz w:val="16"/>
              </w:rPr>
              <w:t>Televisor, ropa, mercados, plancha e insumos de emprendimiento, regalos, recordatorios, refrigerios, almuerzos, transporte, entradas a zoológico y circo.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BD03D" w14:textId="77777777" w:rsidR="002709D7" w:rsidRDefault="00816F74">
            <w:r>
              <w:rPr>
                <w:rFonts w:ascii="Calibri" w:hAnsi="Calibri"/>
                <w:sz w:val="16"/>
              </w:rPr>
              <w:t>Pendiente valoración contable.</w:t>
            </w:r>
          </w:p>
        </w:tc>
      </w:tr>
      <w:tr w:rsidR="002709D7" w14:paraId="36DAC449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EB9666" w14:textId="77777777" w:rsidR="002709D7" w:rsidRDefault="00816F74">
            <w:r>
              <w:rPr>
                <w:rFonts w:ascii="Calibri" w:hAnsi="Calibri"/>
                <w:sz w:val="16"/>
              </w:rPr>
              <w:t>Aportes institucionales no monetarios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F5A338" w14:textId="77777777" w:rsidR="002709D7" w:rsidRDefault="00816F74">
            <w:r>
              <w:rPr>
                <w:rFonts w:ascii="Calibri" w:hAnsi="Calibri"/>
                <w:sz w:val="16"/>
              </w:rPr>
              <w:t>Invitaciones, espacios de capacitación, articulación con Personería, Secretaría de Salud y participación en ACAMPHEMOS.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35EDA" w14:textId="77777777" w:rsidR="002709D7" w:rsidRDefault="00816F74">
            <w:r>
              <w:rPr>
                <w:rFonts w:ascii="Calibri" w:hAnsi="Calibri"/>
                <w:sz w:val="16"/>
              </w:rPr>
              <w:t>Registrar actas, cartas, invitaciones y evidencias fotográficas.</w:t>
            </w:r>
          </w:p>
        </w:tc>
      </w:tr>
      <w:tr w:rsidR="002709D7" w14:paraId="5B061EDC" w14:textId="77777777">
        <w:trPr>
          <w:jc w:val="center"/>
        </w:trPr>
        <w:tc>
          <w:tcPr>
            <w:tcW w:w="3400" w:type="dxa"/>
            <w:vAlign w:val="center"/>
          </w:tcPr>
          <w:p w14:paraId="01A8FE5D" w14:textId="77777777" w:rsidR="002709D7" w:rsidRDefault="00816F74">
            <w:r>
              <w:rPr>
                <w:rFonts w:ascii="Arial" w:eastAsia="Arial" w:hAnsi="Arial"/>
                <w:sz w:val="16"/>
              </w:rPr>
              <w:t>Donación Takeda Colombia S.A.S.</w:t>
            </w:r>
          </w:p>
        </w:tc>
        <w:tc>
          <w:tcPr>
            <w:tcW w:w="3400" w:type="dxa"/>
            <w:vAlign w:val="center"/>
          </w:tcPr>
          <w:p w14:paraId="4B32E118" w14:textId="77777777" w:rsidR="002709D7" w:rsidRDefault="00816F74">
            <w:r>
              <w:rPr>
                <w:rFonts w:ascii="Arial" w:eastAsia="Arial" w:hAnsi="Arial"/>
                <w:sz w:val="16"/>
              </w:rPr>
              <w:t>$4.000.000 destinados a refrigerios y almuerzos del evento educativo de comunidad con trastornos de la coagulación.</w:t>
            </w:r>
          </w:p>
        </w:tc>
        <w:tc>
          <w:tcPr>
            <w:tcW w:w="3400" w:type="dxa"/>
            <w:vAlign w:val="center"/>
          </w:tcPr>
          <w:p w14:paraId="79F22F1B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y entregables asociados.</w:t>
            </w:r>
          </w:p>
        </w:tc>
      </w:tr>
    </w:tbl>
    <w:p w14:paraId="14DAC819" w14:textId="77777777" w:rsidR="002709D7" w:rsidRDefault="002709D7">
      <w:pPr>
        <w:spacing w:after="20"/>
      </w:pPr>
    </w:p>
    <w:p w14:paraId="283B2952" w14:textId="77777777" w:rsidR="002709D7" w:rsidRDefault="00816F74">
      <w:pPr>
        <w:pStyle w:val="Ttulo2"/>
        <w:spacing w:before="100" w:after="80"/>
      </w:pPr>
      <w:r>
        <w:rPr>
          <w:rFonts w:ascii="Arial" w:eastAsia="Arial" w:hAnsi="Arial"/>
          <w:sz w:val="24"/>
        </w:rPr>
        <w:t>9.1 Relación de aportes monetarios y en especie identificados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424"/>
        <w:gridCol w:w="2427"/>
        <w:gridCol w:w="2809"/>
        <w:gridCol w:w="2700"/>
      </w:tblGrid>
      <w:tr w:rsidR="002709D7" w14:paraId="18314826" w14:textId="77777777">
        <w:trPr>
          <w:jc w:val="center"/>
        </w:trPr>
        <w:tc>
          <w:tcPr>
            <w:tcW w:w="147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0ACF826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Fecha</w:t>
            </w:r>
          </w:p>
        </w:tc>
        <w:tc>
          <w:tcPr>
            <w:tcW w:w="238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6B8769E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Actividad</w:t>
            </w:r>
          </w:p>
        </w:tc>
        <w:tc>
          <w:tcPr>
            <w:tcW w:w="294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DAB3056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Aporte identificado</w:t>
            </w:r>
          </w:p>
        </w:tc>
        <w:tc>
          <w:tcPr>
            <w:tcW w:w="283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B6A4DA3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Beneficiarios</w:t>
            </w:r>
          </w:p>
        </w:tc>
      </w:tr>
      <w:tr w:rsidR="002709D7" w14:paraId="10A6C3DD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A99CCB" w14:textId="77777777" w:rsidR="002709D7" w:rsidRDefault="00816F74">
            <w:r>
              <w:rPr>
                <w:rFonts w:ascii="Calibri" w:hAnsi="Calibri"/>
                <w:sz w:val="15"/>
              </w:rPr>
              <w:t>16 de febrero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0DA0F" w14:textId="77777777" w:rsidR="002709D7" w:rsidRDefault="00816F74">
            <w:r>
              <w:rPr>
                <w:rFonts w:ascii="Calibri" w:hAnsi="Calibri"/>
                <w:sz w:val="15"/>
              </w:rPr>
              <w:t>Popayán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EA41C6" w14:textId="77777777" w:rsidR="002709D7" w:rsidRDefault="00816F74">
            <w:r>
              <w:rPr>
                <w:rFonts w:ascii="Calibri" w:hAnsi="Calibri"/>
                <w:sz w:val="15"/>
              </w:rPr>
              <w:t>1 televisor, ropa y almuerzo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EA17FA" w14:textId="77777777" w:rsidR="002709D7" w:rsidRDefault="00816F74">
            <w:r>
              <w:rPr>
                <w:rFonts w:ascii="Calibri" w:hAnsi="Calibri"/>
                <w:sz w:val="15"/>
              </w:rPr>
              <w:t>Pacientes con trastornos de la coagulación con dificultades económicas.</w:t>
            </w:r>
          </w:p>
        </w:tc>
      </w:tr>
      <w:tr w:rsidR="002709D7" w14:paraId="1CA04731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4BA4B" w14:textId="77777777" w:rsidR="002709D7" w:rsidRDefault="00816F74">
            <w:r>
              <w:rPr>
                <w:rFonts w:ascii="Calibri" w:hAnsi="Calibri"/>
                <w:sz w:val="15"/>
              </w:rPr>
              <w:t>20 de junio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5BB43F" w14:textId="77777777" w:rsidR="002709D7" w:rsidRDefault="00816F74">
            <w:r>
              <w:rPr>
                <w:rFonts w:ascii="Calibri" w:hAnsi="Calibri"/>
                <w:sz w:val="15"/>
              </w:rPr>
              <w:t>100 corazones, 100 mercados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ECF64" w14:textId="77777777" w:rsidR="002709D7" w:rsidRDefault="00816F74">
            <w:r>
              <w:rPr>
                <w:rFonts w:ascii="Calibri" w:hAnsi="Calibri"/>
                <w:sz w:val="15"/>
              </w:rPr>
              <w:t>Mercados por familia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072EEE" w14:textId="77777777" w:rsidR="002709D7" w:rsidRDefault="00816F74">
            <w:r>
              <w:rPr>
                <w:rFonts w:ascii="Calibri" w:hAnsi="Calibri"/>
                <w:sz w:val="15"/>
              </w:rPr>
              <w:t>Pacientes y familias de la comunidad con necesidades por escasez.</w:t>
            </w:r>
          </w:p>
        </w:tc>
      </w:tr>
      <w:tr w:rsidR="002709D7" w14:paraId="5A8D6E45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D7D766" w14:textId="77777777" w:rsidR="002709D7" w:rsidRDefault="00816F74">
            <w:r>
              <w:rPr>
                <w:rFonts w:ascii="Calibri" w:hAnsi="Calibri"/>
                <w:sz w:val="15"/>
              </w:rPr>
              <w:t>21 de julio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6F5187" w14:textId="77777777" w:rsidR="002709D7" w:rsidRDefault="00816F74">
            <w:r>
              <w:rPr>
                <w:rFonts w:ascii="Calibri" w:hAnsi="Calibri"/>
                <w:sz w:val="15"/>
              </w:rPr>
              <w:t>Zoológico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9769FA" w14:textId="77777777" w:rsidR="002709D7" w:rsidRDefault="00816F74">
            <w:r>
              <w:rPr>
                <w:rFonts w:ascii="Calibri" w:hAnsi="Calibri"/>
                <w:sz w:val="15"/>
              </w:rPr>
              <w:t>Transporte, refrigerio y entrada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C99608" w14:textId="77777777" w:rsidR="002709D7" w:rsidRDefault="00816F74">
            <w:r>
              <w:rPr>
                <w:rFonts w:ascii="Calibri" w:hAnsi="Calibri"/>
                <w:sz w:val="15"/>
              </w:rPr>
              <w:t>Niños y padres de la Fundación.</w:t>
            </w:r>
          </w:p>
        </w:tc>
      </w:tr>
      <w:tr w:rsidR="002709D7" w14:paraId="6799A524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C4433" w14:textId="77777777" w:rsidR="002709D7" w:rsidRDefault="00816F74">
            <w:r>
              <w:rPr>
                <w:rFonts w:ascii="Calibri" w:hAnsi="Calibri"/>
                <w:sz w:val="15"/>
              </w:rPr>
              <w:t>11 de noviembre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15162" w14:textId="77777777" w:rsidR="002709D7" w:rsidRDefault="00816F74">
            <w:r>
              <w:rPr>
                <w:rFonts w:ascii="Calibri" w:hAnsi="Calibri"/>
                <w:sz w:val="15"/>
              </w:rPr>
              <w:t>Corazones que emprenden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7C1C5B" w14:textId="77777777" w:rsidR="002709D7" w:rsidRDefault="00816F74">
            <w:r>
              <w:rPr>
                <w:rFonts w:ascii="Calibri" w:hAnsi="Calibri"/>
                <w:sz w:val="15"/>
              </w:rPr>
              <w:t>Plancha e insumos para emprendimiento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89D5C" w14:textId="77777777" w:rsidR="002709D7" w:rsidRDefault="00816F74">
            <w:r>
              <w:rPr>
                <w:rFonts w:ascii="Calibri" w:hAnsi="Calibri"/>
                <w:sz w:val="15"/>
              </w:rPr>
              <w:t>Paciente Leidy Diana Delgado.</w:t>
            </w:r>
          </w:p>
        </w:tc>
      </w:tr>
      <w:tr w:rsidR="002709D7" w14:paraId="5BB8CEEB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61444D" w14:textId="77777777" w:rsidR="002709D7" w:rsidRDefault="00816F74">
            <w:r>
              <w:rPr>
                <w:rFonts w:ascii="Calibri" w:hAnsi="Calibri"/>
                <w:sz w:val="15"/>
              </w:rPr>
              <w:t>3 de diciembre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5F8DF" w14:textId="77777777" w:rsidR="002709D7" w:rsidRDefault="00816F74">
            <w:r>
              <w:rPr>
                <w:rFonts w:ascii="Calibri" w:hAnsi="Calibri"/>
                <w:sz w:val="15"/>
              </w:rPr>
              <w:t>Reunión de familias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A92DA5" w14:textId="77777777" w:rsidR="002709D7" w:rsidRDefault="00816F74">
            <w:r>
              <w:rPr>
                <w:rFonts w:ascii="Calibri" w:hAnsi="Calibri"/>
                <w:sz w:val="15"/>
              </w:rPr>
              <w:t>Pizza, transporte y recordatorios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8FA59" w14:textId="77777777" w:rsidR="002709D7" w:rsidRDefault="00816F74">
            <w:r>
              <w:rPr>
                <w:rFonts w:ascii="Calibri" w:hAnsi="Calibri"/>
                <w:sz w:val="15"/>
              </w:rPr>
              <w:t>Pacientes y familias.</w:t>
            </w:r>
          </w:p>
        </w:tc>
      </w:tr>
      <w:tr w:rsidR="002709D7" w14:paraId="59E883BB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6FC1D" w14:textId="77777777" w:rsidR="002709D7" w:rsidRDefault="00816F74">
            <w:r>
              <w:rPr>
                <w:rFonts w:ascii="Calibri" w:hAnsi="Calibri"/>
                <w:sz w:val="15"/>
              </w:rPr>
              <w:t>10 de diciembre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2D035" w14:textId="77777777" w:rsidR="002709D7" w:rsidRDefault="00816F74">
            <w:r>
              <w:rPr>
                <w:rFonts w:ascii="Calibri" w:hAnsi="Calibri"/>
                <w:sz w:val="15"/>
              </w:rPr>
              <w:t>Circo Hermanos Gasca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DA5BC5" w14:textId="77777777" w:rsidR="002709D7" w:rsidRDefault="00816F74">
            <w:r>
              <w:rPr>
                <w:rFonts w:ascii="Calibri" w:hAnsi="Calibri"/>
                <w:sz w:val="15"/>
              </w:rPr>
              <w:t>Invitación recreativa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FF583A" w14:textId="77777777" w:rsidR="002709D7" w:rsidRDefault="00816F74">
            <w:r>
              <w:rPr>
                <w:rFonts w:ascii="Calibri" w:hAnsi="Calibri"/>
                <w:sz w:val="15"/>
              </w:rPr>
              <w:t>Niños de la Fundación.</w:t>
            </w:r>
          </w:p>
        </w:tc>
      </w:tr>
      <w:tr w:rsidR="002709D7" w14:paraId="198322AF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294E5" w14:textId="77777777" w:rsidR="002709D7" w:rsidRDefault="00816F74">
            <w:r>
              <w:rPr>
                <w:rFonts w:ascii="Calibri" w:hAnsi="Calibri"/>
                <w:sz w:val="15"/>
              </w:rPr>
              <w:t>14 de diciembre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E6E79E" w14:textId="77777777" w:rsidR="002709D7" w:rsidRDefault="00816F74">
            <w:r>
              <w:rPr>
                <w:rFonts w:ascii="Calibri" w:hAnsi="Calibri"/>
                <w:sz w:val="15"/>
              </w:rPr>
              <w:t>Segundo evento académico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04462" w14:textId="77777777" w:rsidR="002709D7" w:rsidRDefault="00816F74">
            <w:r>
              <w:rPr>
                <w:rFonts w:ascii="Arial" w:eastAsia="Arial" w:hAnsi="Arial"/>
                <w:sz w:val="16"/>
              </w:rPr>
              <w:t>Regalos, educación, refrigerios, almuerzo y transporte. Dentro del componente alimentario se registra apoyo económico de Takeda por $4.000.000 para refrigerios y almuerzos.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5C2EFC" w14:textId="77777777" w:rsidR="002709D7" w:rsidRDefault="00816F74">
            <w:r>
              <w:rPr>
                <w:rFonts w:ascii="Calibri" w:hAnsi="Calibri"/>
                <w:sz w:val="15"/>
              </w:rPr>
              <w:t>Pacientes y familias asistentes.</w:t>
            </w:r>
          </w:p>
        </w:tc>
      </w:tr>
      <w:tr w:rsidR="002709D7" w14:paraId="69D6BA49" w14:textId="77777777">
        <w:trPr>
          <w:jc w:val="center"/>
        </w:trPr>
        <w:tc>
          <w:tcPr>
            <w:tcW w:w="2550" w:type="dxa"/>
            <w:vAlign w:val="center"/>
          </w:tcPr>
          <w:p w14:paraId="56D662B3" w14:textId="77777777" w:rsidR="002709D7" w:rsidRDefault="00816F74">
            <w:r>
              <w:rPr>
                <w:rFonts w:ascii="Arial" w:eastAsia="Arial" w:hAnsi="Arial"/>
                <w:sz w:val="16"/>
              </w:rPr>
              <w:t>13 de noviembre / 14 de diciembre de 2025</w:t>
            </w:r>
          </w:p>
        </w:tc>
        <w:tc>
          <w:tcPr>
            <w:tcW w:w="2550" w:type="dxa"/>
            <w:vAlign w:val="center"/>
          </w:tcPr>
          <w:p w14:paraId="79953FAC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Takeda y segundo evento académico</w:t>
            </w:r>
          </w:p>
        </w:tc>
        <w:tc>
          <w:tcPr>
            <w:tcW w:w="2550" w:type="dxa"/>
            <w:vAlign w:val="center"/>
          </w:tcPr>
          <w:p w14:paraId="6DB890BC" w14:textId="77777777" w:rsidR="002709D7" w:rsidRDefault="00816F74">
            <w:r>
              <w:rPr>
                <w:rFonts w:ascii="Arial" w:eastAsia="Arial" w:hAnsi="Arial"/>
                <w:sz w:val="16"/>
              </w:rPr>
              <w:t>$4.000.000 para refrigerios y almuerzos del evento educativo de comunidad con trastornos de la coagulación.</w:t>
            </w:r>
          </w:p>
        </w:tc>
        <w:tc>
          <w:tcPr>
            <w:tcW w:w="2550" w:type="dxa"/>
            <w:vAlign w:val="center"/>
          </w:tcPr>
          <w:p w14:paraId="5C9561D3" w14:textId="77777777" w:rsidR="002709D7" w:rsidRDefault="00816F74">
            <w:r>
              <w:rPr>
                <w:rFonts w:ascii="Arial" w:eastAsia="Arial" w:hAnsi="Arial"/>
                <w:sz w:val="16"/>
              </w:rPr>
              <w:t>Pacientes y familias participantes del evento académico.</w:t>
            </w:r>
          </w:p>
        </w:tc>
      </w:tr>
    </w:tbl>
    <w:p w14:paraId="6DB56C2A" w14:textId="77777777" w:rsidR="002709D7" w:rsidRDefault="002709D7">
      <w:pPr>
        <w:spacing w:after="20"/>
      </w:pPr>
    </w:p>
    <w:p w14:paraId="64038BCE" w14:textId="77777777" w:rsidR="002709D7" w:rsidRDefault="00816F74">
      <w:r>
        <w:br w:type="page"/>
      </w:r>
    </w:p>
    <w:p w14:paraId="7717441C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10. Gestión de riesgos, hallazgos y necesidades</w:t>
      </w:r>
    </w:p>
    <w:p w14:paraId="529CE40D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Durante la vigencia se identificaron riesgos y necesidades que deben orientar la planeación institucional del siguiente período. La disponibilidad de medicamentos, las barreras administrativas y la falta de rutas uniformes de atención de urgencias fueron hallazgos relevantes para la comunidad.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268"/>
        <w:gridCol w:w="3515"/>
        <w:gridCol w:w="3855"/>
      </w:tblGrid>
      <w:tr w:rsidR="002709D7" w14:paraId="61A2EEB5" w14:textId="77777777">
        <w:trPr>
          <w:jc w:val="center"/>
        </w:trPr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7E5A68E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Riesgo / necesidad</w:t>
            </w:r>
          </w:p>
        </w:tc>
        <w:tc>
          <w:tcPr>
            <w:tcW w:w="351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0337BA3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Hallazgo</w:t>
            </w:r>
          </w:p>
        </w:tc>
        <w:tc>
          <w:tcPr>
            <w:tcW w:w="385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21B0532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Acción sugerida</w:t>
            </w:r>
          </w:p>
        </w:tc>
      </w:tr>
      <w:tr w:rsidR="002709D7" w14:paraId="4E4AA6F2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C81A7" w14:textId="77777777" w:rsidR="002709D7" w:rsidRDefault="00816F74">
            <w:r>
              <w:rPr>
                <w:rFonts w:ascii="Calibri" w:hAnsi="Calibri"/>
                <w:sz w:val="16"/>
              </w:rPr>
              <w:t>Disponibilidad de medicamentos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F6C3B9" w14:textId="77777777" w:rsidR="002709D7" w:rsidRDefault="00816F74">
            <w:r>
              <w:rPr>
                <w:rFonts w:ascii="Calibri" w:hAnsi="Calibri"/>
                <w:sz w:val="16"/>
              </w:rPr>
              <w:t>En la jornada de Popayán se concluyó que los pacientes se encuentran en riesgo por disponibilidad de medicamento.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F8B2B" w14:textId="77777777" w:rsidR="002709D7" w:rsidRDefault="00816F74">
            <w:r>
              <w:rPr>
                <w:rFonts w:ascii="Calibri" w:hAnsi="Calibri"/>
                <w:sz w:val="16"/>
              </w:rPr>
              <w:t>Priorizar seguimiento, alertas tempranas y articulación con autoridades de salud.</w:t>
            </w:r>
          </w:p>
        </w:tc>
      </w:tr>
      <w:tr w:rsidR="002709D7" w14:paraId="76CA4E20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F35FD7" w14:textId="77777777" w:rsidR="002709D7" w:rsidRDefault="00816F74">
            <w:r>
              <w:rPr>
                <w:rFonts w:ascii="Calibri" w:hAnsi="Calibri"/>
                <w:sz w:val="16"/>
              </w:rPr>
              <w:t>Barreras de acceso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B09159" w14:textId="77777777" w:rsidR="002709D7" w:rsidRDefault="00816F74">
            <w:r>
              <w:rPr>
                <w:rFonts w:ascii="Calibri" w:hAnsi="Calibri"/>
                <w:sz w:val="16"/>
              </w:rPr>
              <w:t>Pacientes reportaron dificultades administrativas y económicas.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4DFCC" w14:textId="77777777" w:rsidR="002709D7" w:rsidRDefault="00816F74">
            <w:r>
              <w:rPr>
                <w:rFonts w:ascii="Calibri" w:hAnsi="Calibri"/>
                <w:sz w:val="16"/>
              </w:rPr>
              <w:t>Mantener acompañamiento, orientación y documentación de casos.</w:t>
            </w:r>
          </w:p>
        </w:tc>
      </w:tr>
      <w:tr w:rsidR="002709D7" w14:paraId="56EC2C77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242A98" w14:textId="77777777" w:rsidR="002709D7" w:rsidRDefault="00816F74">
            <w:r>
              <w:rPr>
                <w:rFonts w:ascii="Calibri" w:hAnsi="Calibri"/>
                <w:sz w:val="16"/>
              </w:rPr>
              <w:t>Atención en urgencias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82E48E" w14:textId="77777777" w:rsidR="002709D7" w:rsidRDefault="00816F74">
            <w:r>
              <w:rPr>
                <w:rFonts w:ascii="Calibri" w:hAnsi="Calibri"/>
                <w:sz w:val="16"/>
              </w:rPr>
              <w:t>Se requiere ruta clara para disminuir eventos adversos en red pública.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87058A" w14:textId="77777777" w:rsidR="002709D7" w:rsidRDefault="00816F74">
            <w:r>
              <w:rPr>
                <w:rFonts w:ascii="Calibri" w:hAnsi="Calibri"/>
                <w:sz w:val="16"/>
              </w:rPr>
              <w:t>Continuar socialización de ruta con Secretaría de Salud, Personería, EAPB y hospitales.</w:t>
            </w:r>
          </w:p>
        </w:tc>
      </w:tr>
      <w:tr w:rsidR="002709D7" w14:paraId="2996B126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2A6F3" w14:textId="77777777" w:rsidR="002709D7" w:rsidRDefault="00816F74">
            <w:r>
              <w:rPr>
                <w:rFonts w:ascii="Calibri" w:hAnsi="Calibri"/>
                <w:sz w:val="16"/>
              </w:rPr>
              <w:t>Sostenibilidad financiera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7B95C9" w14:textId="77777777" w:rsidR="002709D7" w:rsidRDefault="00816F74">
            <w:r>
              <w:rPr>
                <w:rFonts w:ascii="Arial" w:eastAsia="Arial" w:hAnsi="Arial"/>
                <w:sz w:val="16"/>
              </w:rPr>
              <w:t>Varias actividades dependen de aportes de personas naturales, apoyos en especie y donaciones privadas. En 2025 se identificó contrato de donación con Takeda por $4.000.000.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E343D" w14:textId="77777777" w:rsidR="002709D7" w:rsidRDefault="00816F74">
            <w:r>
              <w:rPr>
                <w:rFonts w:ascii="Arial" w:eastAsia="Arial" w:hAnsi="Arial"/>
                <w:sz w:val="16"/>
              </w:rPr>
              <w:t>Diseñar plan de donantes, presupuesto anual, trazabilidad contable y reportes de ejecución de donaciones con destinación específica.</w:t>
            </w:r>
          </w:p>
        </w:tc>
      </w:tr>
      <w:tr w:rsidR="002709D7" w14:paraId="27CC4C1D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6BFFF" w14:textId="77777777" w:rsidR="002709D7" w:rsidRDefault="00816F74">
            <w:r>
              <w:rPr>
                <w:rFonts w:ascii="Calibri" w:hAnsi="Calibri"/>
                <w:sz w:val="16"/>
              </w:rPr>
              <w:t>Medición de impacto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D04E2A" w14:textId="77777777" w:rsidR="002709D7" w:rsidRDefault="00816F74">
            <w:r>
              <w:rPr>
                <w:rFonts w:ascii="Calibri" w:hAnsi="Calibri"/>
                <w:sz w:val="16"/>
              </w:rPr>
              <w:t>Faltan datos completos de número total de asistentes, valores de aportes y resultados por indicador.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536165" w14:textId="77777777" w:rsidR="002709D7" w:rsidRDefault="00816F74">
            <w:r>
              <w:rPr>
                <w:rFonts w:ascii="Calibri" w:hAnsi="Calibri"/>
                <w:sz w:val="16"/>
              </w:rPr>
              <w:t>Fortalecer formatos de asistencia, actas, encuestas y tablero de seguimiento.</w:t>
            </w:r>
          </w:p>
        </w:tc>
      </w:tr>
    </w:tbl>
    <w:p w14:paraId="6390C801" w14:textId="77777777" w:rsidR="002709D7" w:rsidRDefault="002709D7">
      <w:pPr>
        <w:spacing w:after="20"/>
      </w:pPr>
    </w:p>
    <w:p w14:paraId="4455B58A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11. Metas logradas en beneficio de la comunidad</w:t>
      </w:r>
    </w:p>
    <w:p w14:paraId="27224D8B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fortaleció la educación del personal de salud y aliados sobre el abordaje inicial de la hemofilia y los trastornos de la coagulación.</w:t>
      </w:r>
    </w:p>
    <w:p w14:paraId="6A05A23D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visibilizó la hemofilia durante el mes de abril mediante sensibilizaciones y entrega de manillas con el mensaje “Yo sé qué es hemofilia, ¿y tú?”.</w:t>
      </w:r>
    </w:p>
    <w:p w14:paraId="752DE8B5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acompañó a pacientes y familias en Popayán, identificando barreras de acceso y necesidades por disponibilidad de medicamento.</w:t>
      </w:r>
    </w:p>
    <w:p w14:paraId="7D454CD4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activó la campaña testimonial “Mírame, soy más que una condición” con cuatro pacientes seleccionados.</w:t>
      </w:r>
    </w:p>
    <w:p w14:paraId="66A16291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avanzó en la formulación y socialización de una ruta de urgencias en hemofilia con actores públicos de Cali.</w:t>
      </w:r>
    </w:p>
    <w:p w14:paraId="584F30C3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entregaron apoyos sociales y en especie, incluyendo mercados, ropa, televisor, transporte, alimentos, recordatorios, regalos e insumos de emprendimiento.</w:t>
      </w:r>
    </w:p>
    <w:p w14:paraId="710E8BBE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promovieron espacios de recreación y bienestar para niños y familias.</w:t>
      </w:r>
    </w:p>
    <w:p w14:paraId="5613EF3C" w14:textId="77777777" w:rsidR="002709D7" w:rsidRDefault="00816F74">
      <w:pPr>
        <w:pStyle w:val="Listaconnmeros"/>
        <w:spacing w:after="60"/>
      </w:pPr>
      <w:r>
        <w:rPr>
          <w:rFonts w:ascii="Calibri" w:hAnsi="Calibri"/>
          <w:sz w:val="20"/>
        </w:rPr>
        <w:t>Se desarrollaron espacios académicos y psicosociales para pacientes, familias y comunidad.</w:t>
      </w:r>
    </w:p>
    <w:p w14:paraId="55CDAA56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12. Recomendaciones para la vigencia siguiente</w:t>
      </w:r>
    </w:p>
    <w:p w14:paraId="4E0C8167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Formalizar un plan anual de capacitaciones con cronograma, responsables, indicadores, listas de asistencia y evaluación de conocimientos.</w:t>
      </w:r>
    </w:p>
    <w:p w14:paraId="50CD364A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Continuar la socialización de la ruta de urgencias en hemofilia con Secretaría de Salud, Personería, hospitales y EAPB.</w:t>
      </w:r>
    </w:p>
    <w:p w14:paraId="6BA8A7F8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Implementar un formato único para registro de aportes, donaciones, beneficiarios y soportes fotográficos o documentales.</w:t>
      </w:r>
    </w:p>
    <w:p w14:paraId="4040D54C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Consolidar valores financieros de ingresos, gastos, contratos, subsidios y aportes en especie con apoyo contable.</w:t>
      </w:r>
    </w:p>
    <w:p w14:paraId="1243965C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Crear un tablero de gestión con indicadores mínimos: número de pacientes beneficiados, asistentes capacitados, entidades vinculadas, aportes recibidos y casos acompañados.</w:t>
      </w:r>
    </w:p>
    <w:p w14:paraId="45EC016B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Mantener campañas de sensibilización centradas en derechos, prevención de complicaciones, adherencia, atención oportuna y dignidad del paciente.</w:t>
      </w:r>
    </w:p>
    <w:p w14:paraId="09FF2FFB" w14:textId="77777777" w:rsidR="002709D7" w:rsidRDefault="00816F74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lastRenderedPageBreak/>
        <w:t>Gestionar alianzas con entidades públicas, privadas y donantes para garantizar sostenibilidad de las actividades comunitarias.</w:t>
      </w:r>
    </w:p>
    <w:p w14:paraId="1DE055F3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13. Conclusiones</w:t>
      </w:r>
    </w:p>
    <w:p w14:paraId="424E13BC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La vigencia 2025 fue un período de fortalecimiento comunitario e institucional para la Fundación Médicos de Corazón. Las actividades desarrolladas permitieron educar, sensibilizar, acompañar y visibilizar a pacientes con hemofilia y trastornos de la coagulación, además de avanzar en la articulación con instituciones públicas para mejorar la atención de urgencias.</w:t>
      </w:r>
    </w:p>
    <w:p w14:paraId="4857DF93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El mayor impacto se observa en la combinación de educación técnica para personal de salud, acompañamiento social a pacientes y familias, campañas de sensibilización, apoyo humanitario y construcción de una propuesta de ruta de urgencias. Estos resultados evidencian el compromiso de FUMDECOR con la prevención de eventos adversos, la reducción de barreras de acceso y el bienestar integral de la comunidad.</w:t>
      </w:r>
    </w:p>
    <w:p w14:paraId="6E28E0CB" w14:textId="77777777" w:rsidR="002709D7" w:rsidRDefault="00816F74">
      <w:pPr>
        <w:spacing w:after="100" w:line="259" w:lineRule="auto"/>
      </w:pPr>
      <w:r>
        <w:rPr>
          <w:rFonts w:ascii="Arial" w:eastAsia="Arial" w:hAnsi="Arial"/>
          <w:sz w:val="20"/>
        </w:rPr>
        <w:t>Como oportunidad de mejora, se recomienda mantener la trazabilidad documental y contable de los ingresos, aportes, contratos, subsidios y donaciones recibidas. Para la vigencia 2025 se cuenta con soporte contractual de la donación realizada por Takeda Colombia S.A.S.; los demás aportes en especie y apoyos de personas naturales deben continuar soportándose mediante actas, recibos, listados de entrega y evidencias verificables.</w:t>
      </w:r>
    </w:p>
    <w:p w14:paraId="3144B625" w14:textId="77777777" w:rsidR="002709D7" w:rsidRDefault="00816F74">
      <w:r>
        <w:br w:type="page"/>
      </w:r>
    </w:p>
    <w:p w14:paraId="340C8096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14. Anexos sugeridos para soporte del informe</w:t>
      </w:r>
    </w:p>
    <w:p w14:paraId="5EADB77B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Para efectos de archivo institucional, auditoría, rendición de cuentas o presentación ante aliados, se recomienda anexar los siguientes documentos: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4022"/>
        <w:gridCol w:w="6338"/>
      </w:tblGrid>
      <w:tr w:rsidR="002709D7" w14:paraId="05BF2B33" w14:textId="77777777">
        <w:trPr>
          <w:jc w:val="center"/>
        </w:trPr>
        <w:tc>
          <w:tcPr>
            <w:tcW w:w="170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4964E457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Anexo</w:t>
            </w:r>
          </w:p>
        </w:tc>
        <w:tc>
          <w:tcPr>
            <w:tcW w:w="7937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3E98C4B5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Documento / soporte</w:t>
            </w:r>
          </w:p>
        </w:tc>
      </w:tr>
      <w:tr w:rsidR="002709D7" w14:paraId="1945D915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E8F608" w14:textId="77777777" w:rsidR="002709D7" w:rsidRDefault="00816F74">
            <w:r>
              <w:rPr>
                <w:rFonts w:ascii="Calibri" w:hAnsi="Calibri"/>
                <w:sz w:val="17"/>
              </w:rPr>
              <w:t>Anexo 1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3354B8" w14:textId="77777777" w:rsidR="002709D7" w:rsidRDefault="00816F74">
            <w:r>
              <w:rPr>
                <w:rFonts w:ascii="Calibri" w:hAnsi="Calibri"/>
                <w:sz w:val="17"/>
              </w:rPr>
              <w:t>Actas internas COD-01 a COD-05 de la Fundación Médicos de Corazón.</w:t>
            </w:r>
          </w:p>
        </w:tc>
      </w:tr>
      <w:tr w:rsidR="002709D7" w14:paraId="7DE9F725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5C3FC" w14:textId="77777777" w:rsidR="002709D7" w:rsidRDefault="00816F74">
            <w:r>
              <w:rPr>
                <w:rFonts w:ascii="Calibri" w:hAnsi="Calibri"/>
                <w:sz w:val="17"/>
              </w:rPr>
              <w:t>Anexo 2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5C6DB8" w14:textId="77777777" w:rsidR="002709D7" w:rsidRDefault="00816F74">
            <w:r>
              <w:rPr>
                <w:rFonts w:ascii="Calibri" w:hAnsi="Calibri"/>
                <w:sz w:val="17"/>
              </w:rPr>
              <w:t>Acta de la Personería Distrital de Cali correspondiente a la presentación de la ruta de urgencias en hemofilia.</w:t>
            </w:r>
          </w:p>
        </w:tc>
      </w:tr>
      <w:tr w:rsidR="002709D7" w14:paraId="039848AF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BB3557" w14:textId="77777777" w:rsidR="002709D7" w:rsidRDefault="00816F74">
            <w:r>
              <w:rPr>
                <w:rFonts w:ascii="Calibri" w:hAnsi="Calibri"/>
                <w:sz w:val="17"/>
              </w:rPr>
              <w:t>Anexo 3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9F77E" w14:textId="77777777" w:rsidR="002709D7" w:rsidRDefault="00816F74">
            <w:r>
              <w:rPr>
                <w:rFonts w:ascii="Calibri" w:hAnsi="Calibri"/>
                <w:sz w:val="17"/>
              </w:rPr>
              <w:t>Listados de asistencia de capacitaciones y eventos.</w:t>
            </w:r>
          </w:p>
        </w:tc>
      </w:tr>
      <w:tr w:rsidR="002709D7" w14:paraId="3E7D285F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925FD" w14:textId="77777777" w:rsidR="002709D7" w:rsidRDefault="00816F74">
            <w:r>
              <w:rPr>
                <w:rFonts w:ascii="Calibri" w:hAnsi="Calibri"/>
                <w:sz w:val="17"/>
              </w:rPr>
              <w:t>Anexo 4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A3082B" w14:textId="77777777" w:rsidR="002709D7" w:rsidRDefault="00816F74">
            <w:r>
              <w:rPr>
                <w:rFonts w:ascii="Calibri" w:hAnsi="Calibri"/>
                <w:sz w:val="17"/>
              </w:rPr>
              <w:t>Registro fotográfico de campañas, jornadas y donaciones, con autorizaciones de uso de imagen cuando aplique.</w:t>
            </w:r>
          </w:p>
        </w:tc>
      </w:tr>
      <w:tr w:rsidR="002709D7" w14:paraId="68F70EE5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829AAD" w14:textId="77777777" w:rsidR="002709D7" w:rsidRDefault="00816F74">
            <w:r>
              <w:rPr>
                <w:rFonts w:ascii="Calibri" w:hAnsi="Calibri"/>
                <w:sz w:val="17"/>
              </w:rPr>
              <w:t>Anexo 5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74DAB4" w14:textId="77777777" w:rsidR="002709D7" w:rsidRDefault="00816F74">
            <w:r>
              <w:rPr>
                <w:rFonts w:ascii="Calibri" w:hAnsi="Calibri"/>
                <w:sz w:val="17"/>
              </w:rPr>
              <w:t>Soportes de entrega de mercados, ropa, televisor, insumos de emprendimiento, regalos y recordatorios.</w:t>
            </w:r>
          </w:p>
        </w:tc>
      </w:tr>
      <w:tr w:rsidR="002709D7" w14:paraId="1C2BD7E9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03496C" w14:textId="77777777" w:rsidR="002709D7" w:rsidRDefault="00816F74">
            <w:r>
              <w:rPr>
                <w:rFonts w:ascii="Calibri" w:hAnsi="Calibri"/>
                <w:sz w:val="17"/>
              </w:rPr>
              <w:t>Anexo 6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249318" w14:textId="77777777" w:rsidR="002709D7" w:rsidRDefault="00816F74">
            <w:r>
              <w:rPr>
                <w:rFonts w:ascii="Calibri" w:hAnsi="Calibri"/>
                <w:sz w:val="17"/>
              </w:rPr>
              <w:t>Certificados, cartas de invitación o comunicaciones con hospitales, Secretaría de Salud, Personería, EAPB y aliados.</w:t>
            </w:r>
          </w:p>
        </w:tc>
      </w:tr>
      <w:tr w:rsidR="002709D7" w14:paraId="614E4EEE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06D777" w14:textId="77777777" w:rsidR="002709D7" w:rsidRDefault="00816F74">
            <w:r>
              <w:rPr>
                <w:rFonts w:ascii="Calibri" w:hAnsi="Calibri"/>
                <w:sz w:val="17"/>
              </w:rPr>
              <w:t>Anexo 7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84D78E" w14:textId="77777777" w:rsidR="002709D7" w:rsidRDefault="00816F74">
            <w:r>
              <w:rPr>
                <w:rFonts w:ascii="Calibri" w:hAnsi="Calibri"/>
                <w:sz w:val="17"/>
              </w:rPr>
              <w:t>Relación contable de ingresos, contratos, subsidios, aportes y gastos de la vigencia 2025.</w:t>
            </w:r>
          </w:p>
        </w:tc>
      </w:tr>
      <w:tr w:rsidR="002709D7" w14:paraId="50EEC798" w14:textId="77777777">
        <w:trPr>
          <w:jc w:val="center"/>
        </w:trPr>
        <w:tc>
          <w:tcPr>
            <w:tcW w:w="5100" w:type="dxa"/>
            <w:vAlign w:val="center"/>
          </w:tcPr>
          <w:p w14:paraId="1436F37B" w14:textId="77777777" w:rsidR="002709D7" w:rsidRDefault="00816F74">
            <w:r>
              <w:rPr>
                <w:rFonts w:ascii="Arial" w:eastAsia="Arial" w:hAnsi="Arial"/>
                <w:sz w:val="16"/>
              </w:rPr>
              <w:t>Anexo 8</w:t>
            </w:r>
          </w:p>
        </w:tc>
        <w:tc>
          <w:tcPr>
            <w:tcW w:w="5100" w:type="dxa"/>
            <w:vAlign w:val="center"/>
          </w:tcPr>
          <w:p w14:paraId="1B276232" w14:textId="77777777" w:rsidR="002709D7" w:rsidRDefault="00816F74">
            <w:r>
              <w:rPr>
                <w:rFonts w:ascii="Arial" w:eastAsia="Arial" w:hAnsi="Arial"/>
                <w:sz w:val="16"/>
              </w:rPr>
              <w:t>Contrato de donación Takeda Colombia S.A.S. – Fundación Médicos de Corazón, por $4.000.000, y soportes de ejecución del evento educativo de comunidad con trastornos de la coagulación.</w:t>
            </w:r>
          </w:p>
        </w:tc>
      </w:tr>
    </w:tbl>
    <w:p w14:paraId="736BEB3B" w14:textId="77777777" w:rsidR="002709D7" w:rsidRDefault="002709D7">
      <w:pPr>
        <w:spacing w:after="20"/>
      </w:pPr>
    </w:p>
    <w:p w14:paraId="0E2C2E8C" w14:textId="77777777" w:rsidR="002709D7" w:rsidRDefault="00816F74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15. Aprobación</w:t>
      </w:r>
    </w:p>
    <w:p w14:paraId="50026AEE" w14:textId="77777777" w:rsidR="002709D7" w:rsidRDefault="00816F74">
      <w:pPr>
        <w:spacing w:after="100" w:line="259" w:lineRule="auto"/>
      </w:pPr>
      <w:r>
        <w:rPr>
          <w:rFonts w:ascii="Calibri" w:hAnsi="Calibri"/>
          <w:sz w:val="21"/>
        </w:rPr>
        <w:t>El presente informe anual de resultados y de gestión se elabora para dejar constancia de las acciones desarrolladas por la Fundación Médicos de Corazón durante la vigencia 2025 y para servir como insumo de rendición de cuentas, archivo institucional y presentación ante aliados o entidades que lo requieran.</w:t>
      </w: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ook w:val="04A0" w:firstRow="1" w:lastRow="0" w:firstColumn="1" w:lastColumn="0" w:noHBand="0" w:noVBand="1"/>
      </w:tblPr>
      <w:tblGrid>
        <w:gridCol w:w="5100"/>
        <w:gridCol w:w="5100"/>
      </w:tblGrid>
      <w:tr w:rsidR="002709D7" w14:paraId="21B9F320" w14:textId="77777777">
        <w:trPr>
          <w:trHeight w:val="1134"/>
          <w:jc w:val="center"/>
        </w:trPr>
        <w:tc>
          <w:tcPr>
            <w:tcW w:w="5100" w:type="dxa"/>
            <w:vAlign w:val="center"/>
          </w:tcPr>
          <w:p w14:paraId="07CCFD89" w14:textId="77777777" w:rsidR="002709D7" w:rsidRDefault="00816F74">
            <w:pPr>
              <w:jc w:val="center"/>
            </w:pPr>
            <w:r>
              <w:rPr>
                <w:rFonts w:ascii="Calibri" w:hAnsi="Calibri"/>
                <w:sz w:val="20"/>
              </w:rPr>
              <w:br/>
            </w:r>
            <w:r>
              <w:rPr>
                <w:rFonts w:ascii="Calibri" w:hAnsi="Calibri"/>
                <w:sz w:val="20"/>
              </w:rPr>
              <w:br/>
              <w:t>______________________________</w:t>
            </w:r>
          </w:p>
        </w:tc>
        <w:tc>
          <w:tcPr>
            <w:tcW w:w="5100" w:type="dxa"/>
            <w:vAlign w:val="center"/>
          </w:tcPr>
          <w:p w14:paraId="5E2738C6" w14:textId="77777777" w:rsidR="002709D7" w:rsidRDefault="00816F74">
            <w:pPr>
              <w:jc w:val="center"/>
            </w:pPr>
            <w:r>
              <w:rPr>
                <w:rFonts w:ascii="Calibri" w:hAnsi="Calibri"/>
                <w:sz w:val="20"/>
              </w:rPr>
              <w:br/>
            </w:r>
            <w:r>
              <w:rPr>
                <w:rFonts w:ascii="Calibri" w:hAnsi="Calibri"/>
                <w:sz w:val="20"/>
              </w:rPr>
              <w:br/>
              <w:t>______________________________</w:t>
            </w:r>
          </w:p>
        </w:tc>
      </w:tr>
      <w:tr w:rsidR="002709D7" w14:paraId="3B354CE9" w14:textId="77777777">
        <w:trPr>
          <w:jc w:val="center"/>
        </w:trPr>
        <w:tc>
          <w:tcPr>
            <w:tcW w:w="5100" w:type="dxa"/>
            <w:vAlign w:val="center"/>
          </w:tcPr>
          <w:p w14:paraId="75B0DB61" w14:textId="77777777" w:rsidR="002709D7" w:rsidRDefault="00816F74">
            <w:r>
              <w:rPr>
                <w:rFonts w:ascii="Arial" w:eastAsia="Arial" w:hAnsi="Arial"/>
                <w:sz w:val="18"/>
              </w:rPr>
              <w:br/>
              <w:t>Lina Vanessa Núñez Frasser</w:t>
            </w:r>
            <w:r>
              <w:rPr>
                <w:rFonts w:ascii="Arial" w:eastAsia="Arial" w:hAnsi="Arial"/>
                <w:sz w:val="18"/>
              </w:rPr>
              <w:br/>
              <w:t>Representante Legal</w:t>
            </w:r>
            <w:r>
              <w:rPr>
                <w:rFonts w:ascii="Arial" w:eastAsia="Arial" w:hAnsi="Arial"/>
                <w:sz w:val="18"/>
              </w:rPr>
              <w:br/>
              <w:t>C.C. 38.604.286</w:t>
            </w:r>
            <w:r>
              <w:rPr>
                <w:rFonts w:ascii="Arial" w:eastAsia="Arial" w:hAnsi="Arial"/>
                <w:sz w:val="18"/>
              </w:rPr>
              <w:br/>
              <w:t>Fundación Médicos de Corazón</w:t>
            </w:r>
          </w:p>
        </w:tc>
        <w:tc>
          <w:tcPr>
            <w:tcW w:w="5100" w:type="dxa"/>
            <w:vAlign w:val="center"/>
          </w:tcPr>
          <w:p w14:paraId="1CDD0064" w14:textId="77777777" w:rsidR="002709D7" w:rsidRDefault="002709D7"/>
          <w:p w14:paraId="6564C262" w14:textId="77777777" w:rsidR="002709D7" w:rsidRDefault="00816F74">
            <w:pPr>
              <w:jc w:val="center"/>
            </w:pPr>
            <w:r>
              <w:rPr>
                <w:rFonts w:ascii="Calibri" w:hAnsi="Calibri"/>
                <w:b/>
                <w:sz w:val="19"/>
              </w:rPr>
              <w:t>Hernando Martínez Guerrero</w:t>
            </w:r>
          </w:p>
          <w:p w14:paraId="6582236F" w14:textId="77777777" w:rsidR="002709D7" w:rsidRDefault="00816F74">
            <w:pPr>
              <w:jc w:val="center"/>
            </w:pPr>
            <w:r>
              <w:rPr>
                <w:rFonts w:ascii="Calibri" w:hAnsi="Calibri"/>
                <w:sz w:val="19"/>
              </w:rPr>
              <w:t>Asesor Médico</w:t>
            </w:r>
          </w:p>
          <w:p w14:paraId="4C964080" w14:textId="77777777" w:rsidR="002709D7" w:rsidRDefault="00816F74">
            <w:pPr>
              <w:jc w:val="center"/>
            </w:pPr>
            <w:r>
              <w:rPr>
                <w:rFonts w:ascii="Calibri" w:hAnsi="Calibri"/>
                <w:sz w:val="19"/>
              </w:rPr>
              <w:t>T.P. 595209</w:t>
            </w:r>
          </w:p>
        </w:tc>
      </w:tr>
    </w:tbl>
    <w:p w14:paraId="06D45B64" w14:textId="77777777" w:rsidR="002709D7" w:rsidRDefault="002709D7"/>
    <w:p w14:paraId="1BC2CF84" w14:textId="77777777" w:rsidR="002709D7" w:rsidRDefault="00816F74">
      <w:pPr>
        <w:jc w:val="center"/>
      </w:pPr>
      <w:r>
        <w:rPr>
          <w:rFonts w:ascii="Calibri" w:hAnsi="Calibri"/>
          <w:b/>
          <w:sz w:val="20"/>
        </w:rPr>
        <w:t>Cali, 3 de junio de 2026</w:t>
      </w:r>
    </w:p>
    <w:p w14:paraId="1B9FB9AC" w14:textId="77777777" w:rsidR="002709D7" w:rsidRDefault="002709D7"/>
    <w:sectPr w:rsidR="002709D7" w:rsidSect="00034616">
      <w:headerReference w:type="default" r:id="rId9"/>
      <w:footerReference w:type="default" r:id="rId10"/>
      <w:pgSz w:w="12240" w:h="15840"/>
      <w:pgMar w:top="964" w:right="1020" w:bottom="964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6600D" w14:textId="77777777" w:rsidR="00816F74" w:rsidRDefault="00816F74">
      <w:pPr>
        <w:spacing w:after="0" w:line="240" w:lineRule="auto"/>
      </w:pPr>
      <w:r>
        <w:separator/>
      </w:r>
    </w:p>
  </w:endnote>
  <w:endnote w:type="continuationSeparator" w:id="0">
    <w:p w14:paraId="7F526AB8" w14:textId="77777777" w:rsidR="00816F74" w:rsidRDefault="00816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C37E7" w14:textId="77777777" w:rsidR="002709D7" w:rsidRDefault="00816F74">
    <w:pPr>
      <w:pStyle w:val="Piedepgina"/>
      <w:jc w:val="center"/>
    </w:pPr>
    <w:proofErr w:type="spellStart"/>
    <w:r>
      <w:rPr>
        <w:rFonts w:ascii="Calibri" w:hAnsi="Calibri"/>
        <w:sz w:val="16"/>
      </w:rPr>
      <w:t>Documento</w:t>
    </w:r>
    <w:proofErr w:type="spellEnd"/>
    <w:r>
      <w:rPr>
        <w:rFonts w:ascii="Calibri" w:hAnsi="Calibri"/>
        <w:sz w:val="16"/>
      </w:rPr>
      <w:t xml:space="preserve"> </w:t>
    </w:r>
    <w:proofErr w:type="spellStart"/>
    <w:r>
      <w:rPr>
        <w:rFonts w:ascii="Calibri" w:hAnsi="Calibri"/>
        <w:sz w:val="16"/>
      </w:rPr>
      <w:t>institucional</w:t>
    </w:r>
    <w:proofErr w:type="spellEnd"/>
    <w:r>
      <w:rPr>
        <w:rFonts w:ascii="Calibri" w:hAnsi="Calibri"/>
        <w:sz w:val="16"/>
      </w:rPr>
      <w:t xml:space="preserve"> de </w:t>
    </w:r>
    <w:proofErr w:type="spellStart"/>
    <w:r>
      <w:rPr>
        <w:rFonts w:ascii="Calibri" w:hAnsi="Calibri"/>
        <w:sz w:val="16"/>
      </w:rPr>
      <w:t>gestión</w:t>
    </w:r>
    <w:proofErr w:type="spellEnd"/>
    <w:r>
      <w:rPr>
        <w:rFonts w:ascii="Calibri" w:hAnsi="Calibri"/>
        <w:sz w:val="16"/>
      </w:rPr>
      <w:t xml:space="preserve"> – </w:t>
    </w:r>
    <w:proofErr w:type="spellStart"/>
    <w:r>
      <w:rPr>
        <w:rFonts w:ascii="Calibri" w:hAnsi="Calibri"/>
        <w:sz w:val="16"/>
      </w:rPr>
      <w:t>Vigencia</w:t>
    </w:r>
    <w:proofErr w:type="spellEnd"/>
    <w:r>
      <w:rPr>
        <w:rFonts w:ascii="Calibri" w:hAnsi="Calibri"/>
        <w:sz w:val="16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0D3BB" w14:textId="77777777" w:rsidR="00816F74" w:rsidRDefault="00816F74">
      <w:pPr>
        <w:spacing w:after="0" w:line="240" w:lineRule="auto"/>
      </w:pPr>
      <w:r>
        <w:separator/>
      </w:r>
    </w:p>
  </w:footnote>
  <w:footnote w:type="continuationSeparator" w:id="0">
    <w:p w14:paraId="7C99F16F" w14:textId="77777777" w:rsidR="00816F74" w:rsidRDefault="00816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B5957" w14:textId="77777777" w:rsidR="002709D7" w:rsidRDefault="00816F74">
    <w:pPr>
      <w:pStyle w:val="Encabezado"/>
      <w:jc w:val="center"/>
    </w:pPr>
    <w:r>
      <w:rPr>
        <w:rFonts w:ascii="Calibri" w:hAnsi="Calibri"/>
        <w:b/>
        <w:color w:val="1F4E79"/>
        <w:sz w:val="17"/>
      </w:rPr>
      <w:t xml:space="preserve">FUNDACIÓN MÉDICOS DE CORAZÓN – FUMDECOR | Informe </w:t>
    </w:r>
    <w:proofErr w:type="spellStart"/>
    <w:r>
      <w:rPr>
        <w:rFonts w:ascii="Calibri" w:hAnsi="Calibri"/>
        <w:b/>
        <w:color w:val="1F4E79"/>
        <w:sz w:val="17"/>
      </w:rPr>
      <w:t>anual</w:t>
    </w:r>
    <w:proofErr w:type="spellEnd"/>
    <w:r>
      <w:rPr>
        <w:rFonts w:ascii="Calibri" w:hAnsi="Calibri"/>
        <w:b/>
        <w:color w:val="1F4E79"/>
        <w:sz w:val="17"/>
      </w:rPr>
      <w:t xml:space="preserve"> de </w:t>
    </w:r>
    <w:proofErr w:type="spellStart"/>
    <w:r>
      <w:rPr>
        <w:rFonts w:ascii="Calibri" w:hAnsi="Calibri"/>
        <w:b/>
        <w:color w:val="1F4E79"/>
        <w:sz w:val="17"/>
      </w:rPr>
      <w:t>gestión</w:t>
    </w:r>
    <w:proofErr w:type="spellEnd"/>
    <w:r>
      <w:rPr>
        <w:rFonts w:ascii="Calibri" w:hAnsi="Calibri"/>
        <w:b/>
        <w:color w:val="1F4E79"/>
        <w:sz w:val="17"/>
      </w:rPr>
      <w:t xml:space="preserve"> y </w:t>
    </w:r>
    <w:proofErr w:type="spellStart"/>
    <w:r>
      <w:rPr>
        <w:rFonts w:ascii="Calibri" w:hAnsi="Calibri"/>
        <w:b/>
        <w:color w:val="1F4E79"/>
        <w:sz w:val="17"/>
      </w:rPr>
      <w:t>resultados</w:t>
    </w:r>
    <w:proofErr w:type="spellEnd"/>
    <w:r>
      <w:rPr>
        <w:rFonts w:ascii="Calibri" w:hAnsi="Calibri"/>
        <w:b/>
        <w:color w:val="1F4E79"/>
        <w:sz w:val="17"/>
      </w:rPr>
      <w:t xml:space="preserve">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67947608">
    <w:abstractNumId w:val="8"/>
  </w:num>
  <w:num w:numId="2" w16cid:durableId="779839813">
    <w:abstractNumId w:val="6"/>
  </w:num>
  <w:num w:numId="3" w16cid:durableId="1718772978">
    <w:abstractNumId w:val="5"/>
  </w:num>
  <w:num w:numId="4" w16cid:durableId="210192081">
    <w:abstractNumId w:val="4"/>
  </w:num>
  <w:num w:numId="5" w16cid:durableId="420873393">
    <w:abstractNumId w:val="7"/>
  </w:num>
  <w:num w:numId="6" w16cid:durableId="1529106623">
    <w:abstractNumId w:val="3"/>
  </w:num>
  <w:num w:numId="7" w16cid:durableId="618223741">
    <w:abstractNumId w:val="2"/>
  </w:num>
  <w:num w:numId="8" w16cid:durableId="974215819">
    <w:abstractNumId w:val="1"/>
  </w:num>
  <w:num w:numId="9" w16cid:durableId="999501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709D7"/>
    <w:rsid w:val="0029639D"/>
    <w:rsid w:val="00326F90"/>
    <w:rsid w:val="00816F74"/>
    <w:rsid w:val="00AA1D8D"/>
    <w:rsid w:val="00B47730"/>
    <w:rsid w:val="00B53CB3"/>
    <w:rsid w:val="00B96A3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2633ED83-4BEB-4418-89EF-16C10ABA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4151</Words>
  <Characters>22833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26931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hernando martinez</cp:lastModifiedBy>
  <cp:revision>2</cp:revision>
  <dcterms:created xsi:type="dcterms:W3CDTF">2013-12-23T23:15:00Z</dcterms:created>
  <dcterms:modified xsi:type="dcterms:W3CDTF">2026-06-10T02:37:00Z</dcterms:modified>
  <cp:category/>
</cp:coreProperties>
</file>