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bCs w:val="1"/>
          <w:color w:val="1f4e79"/>
          <w:sz w:val="30"/>
          <w:szCs w:val="30"/>
          <w:rtl w:val="0"/>
        </w:rPr>
        <w:t xml:space="preserve">CERTIFICACIÓN DE CARGOS DIRECTIVOS Y GERENCIALES</w:t>
        <w:br w:type="textWrapping"/>
        <w:t xml:space="preserve">Y REMUNERACIÓN GLOBAL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Fundación Médicos de Corazón - FUMDECOR</w:t>
        <w:br w:type="textWrapping"/>
        <w:t xml:space="preserve">NIT 900.853.053-5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/>
      </w:pPr>
      <w:r w:rsidDel="00000000" w:rsidR="00000000" w:rsidRPr="00000000">
        <w:rPr>
          <w:rtl w:val="0"/>
        </w:rPr>
        <w:t xml:space="preserve">Cali, 03 de junio de 2026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Yo, LINA VANESSA NÚÑEZ FRASSER, mayor de edad, identificada con cédula de ciudadanía No. 38.604.286, actuando en calidad de Presidenta y Representante Legal de la FUNDACIÓN MÉDICOS DE CORAZÓN - FUMDECOR, entidad sin ánimo de lucro identificada con NIT 900.853.053-5 y domicilio principal en la ciudad de Cali, certifico que, para efectos del cumplimiento de los requisitos aplicables a las entidades de que tratan los artículos 19 y 19-4 del Estatuto Tributario, se relacionan a continuación los cargos directivos y gerenciales de la entidad, junto con el concepto y valor global de la remuneración correspondiente al año gravable 2025.</w:t>
      </w:r>
    </w:p>
    <w:p w:rsidR="00000000" w:rsidDel="00000000" w:rsidP="00000000" w:rsidRDefault="00000000" w:rsidRPr="00000000" w14:paraId="00000006">
      <w:pPr>
        <w:pStyle w:val="Heading1"/>
        <w:rPr/>
      </w:pPr>
      <w:r w:rsidDel="00000000" w:rsidR="00000000" w:rsidRPr="00000000">
        <w:rPr>
          <w:rtl w:val="0"/>
        </w:rPr>
        <w:t xml:space="preserve">1. Identificación de cargos directivos y gerenciales</w:t>
      </w:r>
    </w:p>
    <w:tbl>
      <w:tblPr>
        <w:tblStyle w:val="Table1"/>
        <w:tblW w:w="9184.0" w:type="dxa"/>
        <w:jc w:val="center"/>
        <w:tblBorders>
          <w:top w:color="bfbfbf" w:space="0" w:sz="6" w:val="single"/>
          <w:left w:color="bfbfbf" w:space="0" w:sz="6" w:val="single"/>
          <w:bottom w:color="bfbfbf" w:space="0" w:sz="6" w:val="single"/>
          <w:right w:color="bfbfbf" w:space="0" w:sz="6" w:val="single"/>
          <w:insideH w:color="bfbfbf" w:space="0" w:sz="6" w:val="single"/>
          <w:insideV w:color="bfbfbf" w:space="0" w:sz="6" w:val="single"/>
        </w:tblBorders>
        <w:tblLayout w:type="fixed"/>
        <w:tblLook w:val="0400"/>
      </w:tblPr>
      <w:tblGrid>
        <w:gridCol w:w="624"/>
        <w:gridCol w:w="2381"/>
        <w:gridCol w:w="2551"/>
        <w:gridCol w:w="1814"/>
        <w:gridCol w:w="1814"/>
        <w:tblGridChange w:id="0">
          <w:tblGrid>
            <w:gridCol w:w="624"/>
            <w:gridCol w:w="2381"/>
            <w:gridCol w:w="2551"/>
            <w:gridCol w:w="1814"/>
            <w:gridCol w:w="1814"/>
          </w:tblGrid>
        </w:tblGridChange>
      </w:tblGrid>
      <w:tr>
        <w:trPr>
          <w:cantSplit w:val="0"/>
          <w:tblHeader w:val="0"/>
        </w:trPr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Cargo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Nombre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Identificación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Remuneración asociada al cargo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Presidenta y Representante Legal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Lina Vanessa Núñez Frasser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C.C. 38.604.286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$0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Miembro principal de Junta Directiva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Juan David Abella Rodríguez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C.C. 16.286.829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$0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Miembro principal de Junta Directiva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Leonardo Restrepo Loaiza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C.C. 6.342.238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$0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-4918709</wp:posOffset>
                  </wp:positionH>
                  <wp:positionV relativeFrom="paragraph">
                    <wp:posOffset>-2391409</wp:posOffset>
                  </wp:positionV>
                  <wp:extent cx="5818505" cy="3627120"/>
                  <wp:effectExtent b="0" l="0" r="0" t="0"/>
                  <wp:wrapNone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5" cy="36271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rPr/>
      </w:pPr>
      <w:r w:rsidDel="00000000" w:rsidR="00000000" w:rsidRPr="00000000">
        <w:rPr>
          <w:rtl w:val="0"/>
        </w:rPr>
        <w:t xml:space="preserve">2. Cargo de apoyo técnico reportado por la Fundación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Para fines administrativos internos y de soporte a los proyectos misionales, la Fundación también reporta el siguiente cargo de asesoría técnica. Este cargo se relaciona de manera informativa y no modifica los nombramientos inscritos en Cámara de Comercio:</w:t>
      </w:r>
    </w:p>
    <w:tbl>
      <w:tblPr>
        <w:tblStyle w:val="Table2"/>
        <w:tblW w:w="9071.0" w:type="dxa"/>
        <w:jc w:val="center"/>
        <w:tblBorders>
          <w:top w:color="bfbfbf" w:space="0" w:sz="6" w:val="single"/>
          <w:left w:color="bfbfbf" w:space="0" w:sz="6" w:val="single"/>
          <w:bottom w:color="bfbfbf" w:space="0" w:sz="6" w:val="single"/>
          <w:right w:color="bfbfbf" w:space="0" w:sz="6" w:val="single"/>
          <w:insideH w:color="bfbfbf" w:space="0" w:sz="6" w:val="single"/>
          <w:insideV w:color="bfbfbf" w:space="0" w:sz="6" w:val="single"/>
        </w:tblBorders>
        <w:tblLayout w:type="fixed"/>
        <w:tblLook w:val="0400"/>
      </w:tblPr>
      <w:tblGrid>
        <w:gridCol w:w="2268"/>
        <w:gridCol w:w="2551"/>
        <w:gridCol w:w="2268"/>
        <w:gridCol w:w="1984"/>
        <w:tblGridChange w:id="0">
          <w:tblGrid>
            <w:gridCol w:w="2268"/>
            <w:gridCol w:w="2551"/>
            <w:gridCol w:w="2268"/>
            <w:gridCol w:w="1984"/>
          </w:tblGrid>
        </w:tblGridChange>
      </w:tblGrid>
      <w:tr>
        <w:trPr>
          <w:cantSplit w:val="0"/>
          <w:tblHeader w:val="0"/>
        </w:trPr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Cargo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Nombre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Identificación / tarjeta profesional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Remuneración asociada al cargo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Asesor médico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Hernando Martínez Guerrero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T.P. 595209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$0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rPr/>
      </w:pPr>
      <w:r w:rsidDel="00000000" w:rsidR="00000000" w:rsidRPr="00000000">
        <w:rPr>
          <w:rtl w:val="0"/>
        </w:rPr>
        <w:t xml:space="preserve">3. Concepto y valor global de la remuneración</w:t>
      </w:r>
    </w:p>
    <w:tbl>
      <w:tblPr>
        <w:tblStyle w:val="Table3"/>
        <w:tblW w:w="9468.0" w:type="dxa"/>
        <w:jc w:val="center"/>
        <w:tblBorders>
          <w:top w:color="bfbfbf" w:space="0" w:sz="6" w:val="single"/>
          <w:left w:color="bfbfbf" w:space="0" w:sz="6" w:val="single"/>
          <w:bottom w:color="bfbfbf" w:space="0" w:sz="6" w:val="single"/>
          <w:right w:color="bfbfbf" w:space="0" w:sz="6" w:val="single"/>
          <w:insideH w:color="bfbfbf" w:space="0" w:sz="6" w:val="single"/>
          <w:insideV w:color="bfbfbf" w:space="0" w:sz="6" w:val="single"/>
        </w:tblBorders>
        <w:tblLayout w:type="fixed"/>
        <w:tblLook w:val="0400"/>
      </w:tblPr>
      <w:tblGrid>
        <w:gridCol w:w="5386"/>
        <w:gridCol w:w="1814"/>
        <w:gridCol w:w="2268"/>
        <w:tblGridChange w:id="0">
          <w:tblGrid>
            <w:gridCol w:w="5386"/>
            <w:gridCol w:w="1814"/>
            <w:gridCol w:w="2268"/>
          </w:tblGrid>
        </w:tblGridChange>
      </w:tblGrid>
      <w:tr>
        <w:trPr>
          <w:cantSplit w:val="0"/>
          <w:tblHeader w:val="0"/>
        </w:trPr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Concepto global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Periodo certificado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f4e79" w:val="clear"/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17"/>
                <w:szCs w:val="17"/>
                <w:rtl w:val="0"/>
              </w:rPr>
              <w:t xml:space="preserve">Valor global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Remuneración, honorarios, salarios, bonificaciones, viáticos permanentes, compensaciones o pagos asociados al ejercicio de cargos directivos y gerenciales.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Año gravable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CERO PESOS M/CTE ($0)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rPr/>
      </w:pPr>
      <w:r w:rsidDel="00000000" w:rsidR="00000000" w:rsidRPr="00000000">
        <w:rPr>
          <w:rtl w:val="0"/>
        </w:rPr>
        <w:t xml:space="preserve">4. Manifestación</w:t>
      </w:r>
    </w:p>
    <w:p w:rsidR="00000000" w:rsidDel="00000000" w:rsidP="00000000" w:rsidRDefault="00000000" w:rsidRPr="00000000" w14:paraId="00000031">
      <w:pPr>
        <w:ind w:left="283" w:hanging="170"/>
        <w:rPr/>
      </w:pPr>
      <w:r w:rsidDel="00000000" w:rsidR="00000000" w:rsidRPr="00000000">
        <w:rPr>
          <w:rtl w:val="0"/>
        </w:rPr>
        <w:t xml:space="preserve">• La remuneración global informada para los cargos directivos y gerenciales relacionados es de CERO PESOS M/CTE ($0) para el año gravable 2025.</w:t>
      </w:r>
    </w:p>
    <w:p w:rsidR="00000000" w:rsidDel="00000000" w:rsidP="00000000" w:rsidRDefault="00000000" w:rsidRPr="00000000" w14:paraId="00000032">
      <w:pPr>
        <w:ind w:left="283" w:hanging="170"/>
        <w:rPr/>
      </w:pPr>
      <w:r w:rsidDel="00000000" w:rsidR="00000000" w:rsidRPr="00000000">
        <w:rPr>
          <w:rtl w:val="0"/>
        </w:rPr>
        <w:t xml:space="preserve">• La presente certificación se expide para los fines legales, tributarios y administrativos que correspondan, en especial para trámites relacionados con el Régimen Tributario Especial de las entidades sin ánimo de lucro.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182880</wp:posOffset>
            </wp:positionH>
            <wp:positionV relativeFrom="paragraph">
              <wp:posOffset>245110</wp:posOffset>
            </wp:positionV>
            <wp:extent cx="5818507" cy="3627120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3">
      <w:pPr>
        <w:ind w:left="283" w:hanging="170"/>
        <w:rPr/>
      </w:pPr>
      <w:r w:rsidDel="00000000" w:rsidR="00000000" w:rsidRPr="00000000">
        <w:rPr>
          <w:rtl w:val="0"/>
        </w:rPr>
        <w:t xml:space="preserve">• Antes de su firma y radicación, la información económica aquí certificada debe coincidir con los registros contables, estados financieros y soportes internos de la Fundación.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La presente certificación se firma en la ciudad de Cali, a los tres (3) días del mes de junio de 2026.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03A">
      <w:pPr>
        <w:spacing w:after="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LINA VANESSA NÚÑEZ FRASSER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Rule="auto"/>
        <w:rPr/>
      </w:pPr>
      <w:r w:rsidDel="00000000" w:rsidR="00000000" w:rsidRPr="00000000">
        <w:rPr>
          <w:rtl w:val="0"/>
        </w:rPr>
        <w:t xml:space="preserve">C.C. 38.604.286</w:t>
      </w:r>
    </w:p>
    <w:p w:rsidR="00000000" w:rsidDel="00000000" w:rsidP="00000000" w:rsidRDefault="00000000" w:rsidRPr="00000000" w14:paraId="0000003C">
      <w:pPr>
        <w:spacing w:after="0" w:lineRule="auto"/>
        <w:rPr/>
      </w:pPr>
      <w:r w:rsidDel="00000000" w:rsidR="00000000" w:rsidRPr="00000000">
        <w:rPr>
          <w:rtl w:val="0"/>
        </w:rPr>
        <w:t xml:space="preserve">Presidenta y Representante Legal</w:t>
      </w:r>
    </w:p>
    <w:p w:rsidR="00000000" w:rsidDel="00000000" w:rsidP="00000000" w:rsidRDefault="00000000" w:rsidRPr="00000000" w14:paraId="0000003D">
      <w:pPr>
        <w:spacing w:after="0" w:lineRule="auto"/>
        <w:rPr/>
      </w:pPr>
      <w:r w:rsidDel="00000000" w:rsidR="00000000" w:rsidRPr="00000000">
        <w:rPr>
          <w:rtl w:val="0"/>
        </w:rPr>
        <w:t xml:space="preserve">Fundación Médicos de Corazón - FUMDECOR</w:t>
      </w:r>
    </w:p>
    <w:sectPr>
      <w:headerReference r:id="rId8" w:type="default"/>
      <w:footerReference r:id="rId9" w:type="default"/>
      <w:pgSz w:h="15840" w:w="12240" w:orient="portrait"/>
      <w:pgMar w:bottom="1134" w:top="1134" w:left="1247" w:right="124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a5a5a"/>
        <w:sz w:val="16"/>
        <w:szCs w:val="16"/>
        <w:u w:val="none"/>
        <w:shd w:fill="auto" w:val="clear"/>
        <w:vertAlign w:val="baseline"/>
        <w:rtl w:val="0"/>
      </w:rPr>
      <w:t xml:space="preserve">Carrera 60 # 10 - 40, Barrio Santa Anita, Cali | fumdecor.info@gmail.com | 310 890 0099 | www.fumdecor.com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1f4e79"/>
        <w:sz w:val="20"/>
        <w:szCs w:val="20"/>
        <w:u w:val="none"/>
        <w:shd w:fill="auto" w:val="clear"/>
        <w:vertAlign w:val="baseline"/>
        <w:rtl w:val="0"/>
      </w:rPr>
      <w:t xml:space="preserve">FUNDACIÓN MÉDICOS DE CORAZÓN - FUMDECOR</w:t>
      <w:br w:type="textWrapping"/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5a5a5a"/>
        <w:sz w:val="17"/>
        <w:szCs w:val="17"/>
        <w:u w:val="none"/>
        <w:shd w:fill="auto" w:val="clear"/>
        <w:vertAlign w:val="baseline"/>
        <w:rtl w:val="0"/>
      </w:rPr>
      <w:t xml:space="preserve">NIT 900.853.053-5 | Cali - Valle del Cauca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1"/>
        <w:szCs w:val="21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1f4e79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1f4e79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b w:val="1"/>
      <w:bCs w:val="1"/>
      <w:color w:val="1f4e79"/>
      <w:sz w:val="30"/>
      <w:szCs w:val="30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Qo/gw5xZ9t0Rgdaj+0qrE86U7w==">CgMxLjA4AHIhMUJjVUl1cHZZaWpqbEdEUElnVC1EaF9vRkNZby1QMksx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